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47316">
      <w:pPr>
        <w:jc w:val="center"/>
        <w:rPr>
          <w:rFonts w:ascii="Times New Roman" w:hAnsi="Times New Roman" w:eastAsia="仿宋_GB2312" w:cs="Times New Roman"/>
          <w:b/>
          <w:sz w:val="36"/>
          <w:szCs w:val="36"/>
          <w:highlight w:val="none"/>
        </w:rPr>
      </w:pPr>
      <w:r>
        <w:rPr>
          <w:rFonts w:hint="eastAsia" w:ascii="Times New Roman" w:hAnsi="Times New Roman" w:eastAsia="仿宋_GB2312" w:cs="Times New Roman"/>
          <w:b/>
          <w:sz w:val="36"/>
          <w:szCs w:val="36"/>
          <w:highlight w:val="none"/>
        </w:rPr>
        <w:t>2</w:t>
      </w:r>
      <w:r>
        <w:rPr>
          <w:rFonts w:ascii="Times New Roman" w:hAnsi="Times New Roman" w:eastAsia="仿宋_GB2312" w:cs="Times New Roman"/>
          <w:b/>
          <w:sz w:val="36"/>
          <w:szCs w:val="36"/>
          <w:highlight w:val="none"/>
        </w:rPr>
        <w:t>02</w:t>
      </w:r>
      <w:r>
        <w:rPr>
          <w:rFonts w:hint="eastAsia" w:ascii="Times New Roman" w:hAnsi="Times New Roman" w:eastAsia="仿宋_GB2312" w:cs="Times New Roman"/>
          <w:b/>
          <w:sz w:val="36"/>
          <w:szCs w:val="36"/>
          <w:highlight w:val="none"/>
          <w:lang w:val="en-US" w:eastAsia="zh-CN"/>
        </w:rPr>
        <w:t>6</w:t>
      </w:r>
      <w:r>
        <w:rPr>
          <w:rFonts w:hint="eastAsia" w:ascii="Times New Roman" w:hAnsi="Times New Roman" w:eastAsia="仿宋_GB2312" w:cs="Times New Roman"/>
          <w:b/>
          <w:sz w:val="36"/>
          <w:szCs w:val="36"/>
          <w:highlight w:val="none"/>
        </w:rPr>
        <w:t>年</w:t>
      </w:r>
      <w:r>
        <w:rPr>
          <w:rFonts w:ascii="Times New Roman" w:hAnsi="Times New Roman" w:eastAsia="仿宋_GB2312" w:cs="Times New Roman"/>
          <w:b/>
          <w:sz w:val="36"/>
          <w:szCs w:val="36"/>
          <w:highlight w:val="none"/>
        </w:rPr>
        <w:t>北京师范大学</w:t>
      </w:r>
      <w:r>
        <w:rPr>
          <w:rFonts w:hint="eastAsia" w:ascii="Times New Roman" w:hAnsi="Times New Roman" w:eastAsia="仿宋_GB2312" w:cs="Times New Roman"/>
          <w:b/>
          <w:sz w:val="36"/>
          <w:szCs w:val="36"/>
          <w:highlight w:val="none"/>
        </w:rPr>
        <w:t>(</w:t>
      </w:r>
      <w:r>
        <w:rPr>
          <w:rFonts w:ascii="Times New Roman" w:hAnsi="Times New Roman" w:eastAsia="仿宋_GB2312" w:cs="Times New Roman"/>
          <w:b/>
          <w:sz w:val="36"/>
          <w:szCs w:val="36"/>
          <w:highlight w:val="none"/>
        </w:rPr>
        <w:t>珠海校区</w:t>
      </w:r>
      <w:r>
        <w:rPr>
          <w:rFonts w:hint="eastAsia" w:ascii="Times New Roman" w:hAnsi="Times New Roman" w:eastAsia="仿宋_GB2312" w:cs="Times New Roman"/>
          <w:b/>
          <w:sz w:val="36"/>
          <w:szCs w:val="36"/>
          <w:highlight w:val="none"/>
        </w:rPr>
        <w:t>)</w:t>
      </w:r>
    </w:p>
    <w:p w14:paraId="732FD96C">
      <w:pPr>
        <w:jc w:val="center"/>
        <w:rPr>
          <w:rFonts w:ascii="宋体" w:hAnsi="宋体" w:eastAsia="宋体" w:cs="Times New Roman"/>
          <w:b/>
          <w:bCs/>
          <w:color w:val="000000" w:themeColor="text1"/>
          <w:sz w:val="40"/>
          <w:szCs w:val="40"/>
          <w:highlight w:val="none"/>
          <w14:textFill>
            <w14:solidFill>
              <w14:schemeClr w14:val="tx1"/>
            </w14:solidFill>
          </w14:textFill>
        </w:rPr>
      </w:pPr>
      <w:r>
        <w:rPr>
          <w:rFonts w:hint="eastAsia" w:ascii="Times New Roman" w:hAnsi="Times New Roman" w:eastAsia="仿宋_GB2312" w:cs="Times New Roman"/>
          <w:b/>
          <w:sz w:val="36"/>
          <w:szCs w:val="36"/>
          <w:highlight w:val="none"/>
        </w:rPr>
        <w:t>“</w:t>
      </w:r>
      <w:r>
        <w:rPr>
          <w:rFonts w:ascii="Times New Roman" w:hAnsi="Times New Roman" w:eastAsia="仿宋_GB2312" w:cs="Times New Roman"/>
          <w:b/>
          <w:sz w:val="36"/>
          <w:szCs w:val="36"/>
          <w:highlight w:val="none"/>
        </w:rPr>
        <w:t>化学学科</w:t>
      </w:r>
      <w:r>
        <w:rPr>
          <w:rFonts w:hint="eastAsia" w:ascii="Times New Roman" w:hAnsi="Times New Roman" w:eastAsia="仿宋_GB2312" w:cs="Times New Roman"/>
          <w:b/>
          <w:sz w:val="36"/>
          <w:szCs w:val="36"/>
          <w:highlight w:val="none"/>
        </w:rPr>
        <w:t>”</w:t>
      </w:r>
      <w:r>
        <w:rPr>
          <w:rFonts w:ascii="Times New Roman" w:hAnsi="Times New Roman" w:eastAsia="仿宋_GB2312" w:cs="Times New Roman"/>
          <w:b/>
          <w:sz w:val="36"/>
          <w:szCs w:val="36"/>
          <w:highlight w:val="none"/>
        </w:rPr>
        <w:t>未来卓越教师教学技能大赛</w:t>
      </w:r>
      <w:r>
        <w:rPr>
          <w:rFonts w:hint="eastAsia" w:ascii="Times New Roman" w:hAnsi="Times New Roman" w:eastAsia="仿宋_GB2312" w:cs="Times New Roman"/>
          <w:b/>
          <w:sz w:val="36"/>
          <w:szCs w:val="36"/>
          <w:highlight w:val="none"/>
        </w:rPr>
        <w:t>方案</w:t>
      </w:r>
    </w:p>
    <w:p w14:paraId="0DB4FA8D">
      <w:pPr>
        <w:rPr>
          <w:rFonts w:ascii="宋体" w:hAnsi="宋体" w:eastAsia="宋体" w:cs="Times New Roman"/>
          <w:b/>
          <w:bCs/>
          <w:color w:val="000000" w:themeColor="text1"/>
          <w:sz w:val="24"/>
          <w:highlight w:val="none"/>
          <w14:textFill>
            <w14:solidFill>
              <w14:schemeClr w14:val="tx1"/>
            </w14:solidFill>
          </w14:textFill>
        </w:rPr>
      </w:pPr>
    </w:p>
    <w:p w14:paraId="72FC9F81">
      <w:pPr>
        <w:spacing w:line="360" w:lineRule="auto"/>
        <w:rPr>
          <w:rFonts w:ascii="Times New Roman" w:hAnsi="Times New Roman" w:eastAsia="仿宋_GB2312" w:cs="Times New Roman"/>
          <w:b/>
          <w:sz w:val="24"/>
          <w:highlight w:val="none"/>
        </w:rPr>
      </w:pPr>
      <w:r>
        <w:rPr>
          <w:rFonts w:ascii="Times New Roman" w:hAnsi="Times New Roman" w:eastAsia="仿宋_GB2312" w:cs="Times New Roman"/>
          <w:b/>
          <w:sz w:val="24"/>
          <w:highlight w:val="none"/>
        </w:rPr>
        <w:t>一、大赛时间及地点</w:t>
      </w:r>
    </w:p>
    <w:p w14:paraId="13123684">
      <w:pPr>
        <w:spacing w:line="360" w:lineRule="auto"/>
        <w:ind w:firstLine="480" w:firstLineChars="200"/>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初赛报名截止时间：202</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6</w:t>
      </w:r>
      <w:r>
        <w:rPr>
          <w:rFonts w:hint="default" w:ascii="Times New Roman" w:hAnsi="Times New Roman" w:eastAsia="宋体" w:cs="Times New Roman"/>
          <w:color w:val="000000" w:themeColor="text1"/>
          <w:sz w:val="24"/>
          <w:highlight w:val="none"/>
          <w14:textFill>
            <w14:solidFill>
              <w14:schemeClr w14:val="tx1"/>
            </w14:solidFill>
          </w14:textFill>
        </w:rPr>
        <w:t>年</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4</w:t>
      </w:r>
      <w:r>
        <w:rPr>
          <w:rFonts w:hint="default" w:ascii="Times New Roman" w:hAnsi="Times New Roman" w:eastAsia="宋体" w:cs="Times New Roman"/>
          <w:color w:val="000000" w:themeColor="text1"/>
          <w:sz w:val="24"/>
          <w:highlight w:val="none"/>
          <w14:textFill>
            <w14:solidFill>
              <w14:schemeClr w14:val="tx1"/>
            </w14:solidFill>
          </w14:textFill>
        </w:rPr>
        <w:t>月</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20</w:t>
      </w:r>
      <w:r>
        <w:rPr>
          <w:rFonts w:hint="default" w:ascii="Times New Roman" w:hAnsi="Times New Roman" w:eastAsia="宋体" w:cs="Times New Roman"/>
          <w:color w:val="000000" w:themeColor="text1"/>
          <w:sz w:val="24"/>
          <w:highlight w:val="none"/>
          <w14:textFill>
            <w14:solidFill>
              <w14:schemeClr w14:val="tx1"/>
            </w14:solidFill>
          </w14:textFill>
        </w:rPr>
        <w:t>日</w:t>
      </w:r>
    </w:p>
    <w:p w14:paraId="6D70D28E">
      <w:pPr>
        <w:spacing w:line="360" w:lineRule="auto"/>
        <w:ind w:firstLine="480" w:firstLineChars="200"/>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初赛材料提交截止时间：</w:t>
      </w:r>
      <w:r>
        <w:rPr>
          <w:rFonts w:hint="default" w:ascii="Times New Roman" w:hAnsi="Times New Roman" w:eastAsia="宋体" w:cs="Times New Roman"/>
          <w:color w:val="000000" w:themeColor="text1"/>
          <w:sz w:val="24"/>
          <w:highlight w:val="none"/>
          <w14:textFill>
            <w14:solidFill>
              <w14:schemeClr w14:val="tx1"/>
            </w14:solidFill>
          </w14:textFill>
        </w:rPr>
        <w:t>202</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6</w:t>
      </w:r>
      <w:r>
        <w:rPr>
          <w:rFonts w:hint="default" w:ascii="Times New Roman" w:hAnsi="Times New Roman" w:eastAsia="宋体" w:cs="Times New Roman"/>
          <w:color w:val="000000" w:themeColor="text1"/>
          <w:sz w:val="24"/>
          <w:highlight w:val="none"/>
          <w14:textFill>
            <w14:solidFill>
              <w14:schemeClr w14:val="tx1"/>
            </w14:solidFill>
          </w14:textFill>
        </w:rPr>
        <w:t>年</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5</w:t>
      </w:r>
      <w:r>
        <w:rPr>
          <w:rFonts w:hint="default" w:ascii="Times New Roman" w:hAnsi="Times New Roman" w:eastAsia="宋体" w:cs="Times New Roman"/>
          <w:color w:val="000000" w:themeColor="text1"/>
          <w:sz w:val="24"/>
          <w:highlight w:val="none"/>
          <w14:textFill>
            <w14:solidFill>
              <w14:schemeClr w14:val="tx1"/>
            </w14:solidFill>
          </w14:textFill>
        </w:rPr>
        <w:t>月</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10</w:t>
      </w:r>
      <w:r>
        <w:rPr>
          <w:rFonts w:hint="default" w:ascii="Times New Roman" w:hAnsi="Times New Roman" w:eastAsia="宋体" w:cs="Times New Roman"/>
          <w:color w:val="000000" w:themeColor="text1"/>
          <w:sz w:val="24"/>
          <w:highlight w:val="none"/>
          <w14:textFill>
            <w14:solidFill>
              <w14:schemeClr w14:val="tx1"/>
            </w14:solidFill>
          </w14:textFill>
        </w:rPr>
        <w:t>日</w:t>
      </w:r>
    </w:p>
    <w:p w14:paraId="56DA9B35">
      <w:pPr>
        <w:spacing w:line="360" w:lineRule="auto"/>
        <w:ind w:firstLine="480" w:firstLineChars="200"/>
        <w:rPr>
          <w:rFonts w:hint="eastAsia" w:ascii="Times New Roman" w:hAnsi="Times New Roman" w:eastAsia="宋体" w:cs="Times New Roman"/>
          <w:color w:val="000000" w:themeColor="text1"/>
          <w:sz w:val="24"/>
          <w:highlight w:val="none"/>
          <w:lang w:eastAsia="zh-CN"/>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现场决赛时间</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highlight w:val="none"/>
          <w14:textFill>
            <w14:solidFill>
              <w14:schemeClr w14:val="tx1"/>
            </w14:solidFill>
          </w14:textFill>
        </w:rPr>
        <w:t>202</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6</w:t>
      </w:r>
      <w:r>
        <w:rPr>
          <w:rFonts w:hint="default" w:ascii="Times New Roman" w:hAnsi="Times New Roman" w:eastAsia="宋体" w:cs="Times New Roman"/>
          <w:color w:val="000000" w:themeColor="text1"/>
          <w:sz w:val="24"/>
          <w:highlight w:val="none"/>
          <w14:textFill>
            <w14:solidFill>
              <w14:schemeClr w14:val="tx1"/>
            </w14:solidFill>
          </w14:textFill>
        </w:rPr>
        <w:t>年</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5</w:t>
      </w:r>
      <w:r>
        <w:rPr>
          <w:rFonts w:hint="default" w:ascii="Times New Roman" w:hAnsi="Times New Roman" w:eastAsia="宋体" w:cs="Times New Roman"/>
          <w:color w:val="000000" w:themeColor="text1"/>
          <w:sz w:val="24"/>
          <w:highlight w:val="none"/>
          <w14:textFill>
            <w14:solidFill>
              <w14:schemeClr w14:val="tx1"/>
            </w14:solidFill>
          </w14:textFill>
        </w:rPr>
        <w:t>月</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27</w:t>
      </w:r>
      <w:r>
        <w:rPr>
          <w:rFonts w:hint="default" w:ascii="Times New Roman" w:hAnsi="Times New Roman" w:eastAsia="宋体" w:cs="Times New Roman"/>
          <w:color w:val="000000" w:themeColor="text1"/>
          <w:sz w:val="24"/>
          <w:highlight w:val="none"/>
          <w14:textFill>
            <w14:solidFill>
              <w14:schemeClr w14:val="tx1"/>
            </w14:solidFill>
          </w14:textFill>
        </w:rPr>
        <w:t>日</w:t>
      </w:r>
    </w:p>
    <w:p w14:paraId="5B493D9C">
      <w:pPr>
        <w:spacing w:line="360" w:lineRule="auto"/>
        <w:ind w:firstLine="480" w:firstLineChars="200"/>
        <w:rPr>
          <w:rFonts w:hint="default"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现场决赛地点：</w:t>
      </w:r>
      <w:r>
        <w:rPr>
          <w:rFonts w:hint="default" w:ascii="Times New Roman" w:hAnsi="Times New Roman" w:eastAsia="宋体" w:cs="Times New Roman"/>
          <w:color w:val="000000" w:themeColor="text1"/>
          <w:sz w:val="24"/>
          <w:highlight w:val="none"/>
          <w14:textFill>
            <w14:solidFill>
              <w14:schemeClr w14:val="tx1"/>
            </w14:solidFill>
          </w14:textFill>
        </w:rPr>
        <w:t>北京师范大学珠海校区励教楼</w:t>
      </w:r>
    </w:p>
    <w:p w14:paraId="04490160">
      <w:pPr>
        <w:spacing w:line="360" w:lineRule="auto"/>
        <w:rPr>
          <w:rFonts w:ascii="Times New Roman" w:hAnsi="Times New Roman" w:eastAsia="仿宋_GB2312" w:cs="Times New Roman"/>
          <w:b/>
          <w:sz w:val="24"/>
          <w:highlight w:val="none"/>
        </w:rPr>
      </w:pPr>
      <w:r>
        <w:rPr>
          <w:rFonts w:ascii="Times New Roman" w:hAnsi="Times New Roman" w:eastAsia="仿宋_GB2312" w:cs="Times New Roman"/>
          <w:b/>
          <w:sz w:val="24"/>
          <w:highlight w:val="none"/>
        </w:rPr>
        <w:t>二、参赛对象及报名</w:t>
      </w:r>
    </w:p>
    <w:p w14:paraId="7FC67C30">
      <w:pPr>
        <w:spacing w:line="360" w:lineRule="auto"/>
        <w:rPr>
          <w:rFonts w:ascii="Times New Roman" w:hAnsi="Times New Roman" w:eastAsia="仿宋_GB2312" w:cs="Times New Roman"/>
          <w:b/>
          <w:bCs/>
          <w:sz w:val="24"/>
          <w:highlight w:val="none"/>
        </w:rPr>
      </w:pPr>
      <w:r>
        <w:rPr>
          <w:rFonts w:ascii="Times New Roman" w:hAnsi="Times New Roman" w:eastAsia="仿宋_GB2312" w:cs="Times New Roman"/>
          <w:b/>
          <w:bCs/>
          <w:sz w:val="24"/>
          <w:highlight w:val="none"/>
        </w:rPr>
        <w:t>1</w:t>
      </w:r>
      <w:r>
        <w:rPr>
          <w:rFonts w:hint="eastAsia" w:ascii="Times New Roman" w:hAnsi="Times New Roman" w:eastAsia="仿宋_GB2312" w:cs="Times New Roman"/>
          <w:b/>
          <w:bCs/>
          <w:sz w:val="24"/>
          <w:highlight w:val="none"/>
        </w:rPr>
        <w:t>．</w:t>
      </w:r>
      <w:r>
        <w:rPr>
          <w:rFonts w:ascii="Times New Roman" w:hAnsi="Times New Roman" w:eastAsia="仿宋_GB2312" w:cs="Times New Roman"/>
          <w:b/>
          <w:bCs/>
          <w:sz w:val="24"/>
          <w:highlight w:val="none"/>
        </w:rPr>
        <w:t>参赛对象</w:t>
      </w:r>
    </w:p>
    <w:p w14:paraId="7C97461A">
      <w:pPr>
        <w:spacing w:line="360" w:lineRule="auto"/>
        <w:ind w:firstLine="480" w:firstLineChars="200"/>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北京师范大学珠海校区202</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3</w:t>
      </w:r>
      <w:r>
        <w:rPr>
          <w:rFonts w:hint="default" w:ascii="Times New Roman" w:hAnsi="Times New Roman" w:eastAsia="宋体" w:cs="Times New Roman"/>
          <w:color w:val="000000" w:themeColor="text1"/>
          <w:sz w:val="24"/>
          <w:highlight w:val="none"/>
          <w14:textFill>
            <w14:solidFill>
              <w14:schemeClr w14:val="tx1"/>
            </w14:solidFill>
          </w14:textFill>
        </w:rPr>
        <w:t>级</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2024级</w:t>
      </w:r>
      <w:r>
        <w:rPr>
          <w:rFonts w:hint="default" w:ascii="Times New Roman" w:hAnsi="Times New Roman" w:eastAsia="宋体" w:cs="Times New Roman"/>
          <w:color w:val="000000" w:themeColor="text1"/>
          <w:sz w:val="24"/>
          <w:highlight w:val="none"/>
          <w14:textFill>
            <w14:solidFill>
              <w14:schemeClr w14:val="tx1"/>
            </w14:solidFill>
          </w14:textFill>
        </w:rPr>
        <w:t>全日制在校</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化学</w:t>
      </w:r>
      <w:r>
        <w:rPr>
          <w:rFonts w:hint="default" w:ascii="Times New Roman" w:hAnsi="Times New Roman" w:eastAsia="宋体" w:cs="Times New Roman"/>
          <w:color w:val="000000" w:themeColor="text1"/>
          <w:sz w:val="24"/>
          <w:highlight w:val="none"/>
          <w14:textFill>
            <w14:solidFill>
              <w14:schemeClr w14:val="tx1"/>
            </w14:solidFill>
          </w14:textFill>
        </w:rPr>
        <w:t>专业本科生（包括普通师范生</w:t>
      </w:r>
      <w:r>
        <w:rPr>
          <w:rFonts w:hint="default" w:ascii="Times New Roman" w:hAnsi="Times New Roman" w:eastAsia="宋体" w:cs="Times New Roman"/>
          <w:color w:val="000000" w:themeColor="text1"/>
          <w:sz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highlight w:val="none"/>
          <w14:textFill>
            <w14:solidFill>
              <w14:schemeClr w14:val="tx1"/>
            </w14:solidFill>
          </w14:textFill>
        </w:rPr>
        <w:t>公费师范生</w:t>
      </w: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及优师计划</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师范生</w:t>
      </w:r>
      <w:r>
        <w:rPr>
          <w:rFonts w:hint="default" w:ascii="Times New Roman" w:hAnsi="Times New Roman" w:eastAsia="宋体" w:cs="Times New Roman"/>
          <w:color w:val="000000" w:themeColor="text1"/>
          <w:sz w:val="24"/>
          <w:highlight w:val="none"/>
          <w14:textFill>
            <w14:solidFill>
              <w14:schemeClr w14:val="tx1"/>
            </w14:solidFill>
          </w14:textFill>
        </w:rPr>
        <w:t>）。</w:t>
      </w:r>
    </w:p>
    <w:p w14:paraId="52695FA3">
      <w:pPr>
        <w:spacing w:line="360" w:lineRule="auto"/>
        <w:rPr>
          <w:rFonts w:ascii="Times New Roman" w:hAnsi="Times New Roman" w:eastAsia="仿宋_GB2312" w:cs="Times New Roman"/>
          <w:b/>
          <w:bCs/>
          <w:sz w:val="24"/>
          <w:highlight w:val="none"/>
        </w:rPr>
      </w:pPr>
      <w:r>
        <w:rPr>
          <w:rFonts w:ascii="Times New Roman" w:hAnsi="Times New Roman" w:eastAsia="仿宋_GB2312" w:cs="Times New Roman"/>
          <w:b/>
          <w:bCs/>
          <w:sz w:val="24"/>
          <w:highlight w:val="none"/>
        </w:rPr>
        <w:t>2. 报名时间、方式及要求</w:t>
      </w:r>
    </w:p>
    <w:p w14:paraId="77B10EBA">
      <w:pPr>
        <w:spacing w:line="360" w:lineRule="auto"/>
        <w:ind w:firstLine="480" w:firstLineChars="20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202</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6</w:t>
      </w:r>
      <w:r>
        <w:rPr>
          <w:rFonts w:hint="default" w:ascii="Times New Roman" w:hAnsi="Times New Roman" w:eastAsia="宋体" w:cs="Times New Roman"/>
          <w:color w:val="000000" w:themeColor="text1"/>
          <w:sz w:val="24"/>
          <w:highlight w:val="none"/>
          <w14:textFill>
            <w14:solidFill>
              <w14:schemeClr w14:val="tx1"/>
            </w14:solidFill>
          </w14:textFill>
        </w:rPr>
        <w:t>年</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4</w:t>
      </w:r>
      <w:r>
        <w:rPr>
          <w:rFonts w:hint="default" w:ascii="Times New Roman" w:hAnsi="Times New Roman" w:eastAsia="宋体" w:cs="Times New Roman"/>
          <w:color w:val="000000" w:themeColor="text1"/>
          <w:sz w:val="24"/>
          <w:highlight w:val="none"/>
          <w14:textFill>
            <w14:solidFill>
              <w14:schemeClr w14:val="tx1"/>
            </w14:solidFill>
          </w14:textFill>
        </w:rPr>
        <w:t>月</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20</w:t>
      </w:r>
      <w:r>
        <w:rPr>
          <w:rFonts w:hint="default" w:ascii="Times New Roman" w:hAnsi="Times New Roman" w:eastAsia="宋体" w:cs="Times New Roman"/>
          <w:color w:val="000000" w:themeColor="text1"/>
          <w:sz w:val="24"/>
          <w:highlight w:val="none"/>
          <w14:textFill>
            <w14:solidFill>
              <w14:schemeClr w14:val="tx1"/>
            </w14:solidFill>
          </w14:textFill>
        </w:rPr>
        <w:t>日</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17:00</w:t>
      </w:r>
      <w:r>
        <w:rPr>
          <w:rFonts w:hint="default" w:ascii="Times New Roman" w:hAnsi="Times New Roman" w:eastAsia="宋体" w:cs="Times New Roman"/>
          <w:color w:val="000000" w:themeColor="text1"/>
          <w:sz w:val="24"/>
          <w:highlight w:val="none"/>
          <w14:textFill>
            <w14:solidFill>
              <w14:schemeClr w14:val="tx1"/>
            </w14:solidFill>
          </w14:textFill>
        </w:rPr>
        <w:t>前，填写202</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6</w:t>
      </w:r>
      <w:r>
        <w:rPr>
          <w:rFonts w:hint="default" w:ascii="Times New Roman" w:hAnsi="Times New Roman" w:eastAsia="宋体" w:cs="Times New Roman"/>
          <w:color w:val="000000" w:themeColor="text1"/>
          <w:sz w:val="24"/>
          <w:highlight w:val="none"/>
          <w14:textFill>
            <w14:solidFill>
              <w14:schemeClr w14:val="tx1"/>
            </w14:solidFill>
          </w14:textFill>
        </w:rPr>
        <w:t>年度北京师范大学珠海校区化学学科未来卓越教师教学技能大赛报名表（见附件</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1</w:t>
      </w:r>
      <w:r>
        <w:rPr>
          <w:rFonts w:hint="default" w:ascii="Times New Roman" w:hAnsi="Times New Roman" w:eastAsia="宋体" w:cs="Times New Roman"/>
          <w:color w:val="000000" w:themeColor="text1"/>
          <w:sz w:val="24"/>
          <w:highlight w:val="none"/>
          <w14:textFill>
            <w14:solidFill>
              <w14:schemeClr w14:val="tx1"/>
            </w14:solidFill>
          </w14:textFill>
        </w:rPr>
        <w:t>）发送</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至meihuanji@bnu.edu.cn</w:t>
      </w:r>
      <w:r>
        <w:rPr>
          <w:rFonts w:hint="default" w:ascii="Times New Roman" w:hAnsi="Times New Roman" w:eastAsia="宋体" w:cs="Times New Roman"/>
          <w:color w:val="000000" w:themeColor="text1"/>
          <w:sz w:val="24"/>
          <w:highlight w:val="none"/>
          <w14:textFill>
            <w14:solidFill>
              <w14:schemeClr w14:val="tx1"/>
            </w14:solidFill>
          </w14:textFill>
        </w:rPr>
        <w:t>（文件命名：</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未来卓越+</w:t>
      </w:r>
      <w:r>
        <w:rPr>
          <w:rFonts w:hint="default" w:ascii="Times New Roman" w:hAnsi="Times New Roman" w:eastAsia="宋体" w:cs="Times New Roman"/>
          <w:color w:val="000000" w:themeColor="text1"/>
          <w:sz w:val="24"/>
          <w:highlight w:val="none"/>
          <w14:textFill>
            <w14:solidFill>
              <w14:schemeClr w14:val="tx1"/>
            </w14:solidFill>
          </w14:textFill>
        </w:rPr>
        <w:t>姓名+年级+选题名称）。</w:t>
      </w:r>
    </w:p>
    <w:p w14:paraId="6027D696">
      <w:pPr>
        <w:spacing w:line="360" w:lineRule="auto"/>
        <w:rPr>
          <w:rFonts w:ascii="Times New Roman" w:hAnsi="Times New Roman" w:eastAsia="仿宋_GB2312" w:cs="Times New Roman"/>
          <w:b/>
          <w:sz w:val="24"/>
          <w:highlight w:val="none"/>
        </w:rPr>
      </w:pPr>
      <w:r>
        <w:rPr>
          <w:rFonts w:ascii="Times New Roman" w:hAnsi="Times New Roman" w:eastAsia="仿宋_GB2312" w:cs="Times New Roman"/>
          <w:b/>
          <w:sz w:val="24"/>
          <w:highlight w:val="none"/>
        </w:rPr>
        <w:t>三、竞赛规则和竞赛流程</w:t>
      </w:r>
    </w:p>
    <w:p w14:paraId="7360182C">
      <w:pPr>
        <w:spacing w:line="360" w:lineRule="auto"/>
        <w:rPr>
          <w:rFonts w:ascii="Times New Roman" w:hAnsi="Times New Roman" w:eastAsia="仿宋_GB2312" w:cs="Times New Roman"/>
          <w:b/>
          <w:bCs/>
          <w:sz w:val="24"/>
          <w:highlight w:val="none"/>
        </w:rPr>
      </w:pPr>
      <w:r>
        <w:rPr>
          <w:rFonts w:ascii="Times New Roman" w:hAnsi="Times New Roman" w:eastAsia="仿宋_GB2312" w:cs="Times New Roman"/>
          <w:b/>
          <w:bCs/>
          <w:sz w:val="24"/>
          <w:highlight w:val="none"/>
        </w:rPr>
        <w:t>1. 竞赛形式</w:t>
      </w:r>
    </w:p>
    <w:p w14:paraId="488C4E77">
      <w:pPr>
        <w:spacing w:line="360" w:lineRule="auto"/>
        <w:ind w:firstLine="480" w:firstLineChars="200"/>
        <w:rPr>
          <w:rFonts w:ascii="宋体" w:hAnsi="宋体" w:eastAsia="宋体" w:cs="Times New Roman"/>
          <w:color w:val="000000" w:themeColor="text1"/>
          <w:sz w:val="24"/>
          <w:highlight w:val="none"/>
          <w14:textFill>
            <w14:solidFill>
              <w14:schemeClr w14:val="tx1"/>
            </w14:solidFill>
          </w14:textFill>
        </w:rPr>
      </w:pPr>
      <w:r>
        <w:rPr>
          <w:rFonts w:hint="eastAsia" w:ascii="宋体" w:hAnsi="宋体" w:eastAsia="宋体" w:cs="Times New Roman"/>
          <w:color w:val="000000" w:themeColor="text1"/>
          <w:sz w:val="24"/>
          <w:highlight w:val="none"/>
          <w14:textFill>
            <w14:solidFill>
              <w14:schemeClr w14:val="tx1"/>
            </w14:solidFill>
          </w14:textFill>
        </w:rPr>
        <w:t>初赛采用通讯评审的形式；决赛采用现场竞赛、现场评审的竞赛形式。</w:t>
      </w:r>
      <w:r>
        <w:rPr>
          <w:rFonts w:hint="eastAsia" w:ascii="宋体" w:hAnsi="宋体" w:eastAsia="宋体" w:cs="Times New Roman"/>
          <w:color w:val="000000" w:themeColor="text1"/>
          <w:sz w:val="24"/>
          <w:highlight w:val="none"/>
          <w:lang w:val="en-US" w:eastAsia="zh-CN"/>
          <w14:textFill>
            <w14:solidFill>
              <w14:schemeClr w14:val="tx1"/>
            </w14:solidFill>
          </w14:textFill>
        </w:rPr>
        <w:t>初赛由</w:t>
      </w:r>
      <w:r>
        <w:rPr>
          <w:rFonts w:hint="default" w:ascii="Times New Roman" w:hAnsi="Times New Roman" w:eastAsia="宋体" w:cs="Times New Roman"/>
          <w:color w:val="000000" w:themeColor="text1"/>
          <w:sz w:val="24"/>
          <w:highlight w:val="none"/>
          <w14:textFill>
            <w14:solidFill>
              <w14:schemeClr w14:val="tx1"/>
            </w14:solidFill>
          </w14:textFill>
        </w:rPr>
        <w:t>教学设计、说课</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highlight w:val="none"/>
          <w14:textFill>
            <w14:solidFill>
              <w14:schemeClr w14:val="tx1"/>
            </w14:solidFill>
          </w14:textFill>
        </w:rPr>
        <w:t>教学微课</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highlight w:val="none"/>
          <w14:textFill>
            <w14:solidFill>
              <w14:schemeClr w14:val="tx1"/>
            </w14:solidFill>
          </w14:textFill>
        </w:rPr>
        <w:t>课件</w:t>
      </w: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四部分组成；</w:t>
      </w:r>
      <w:r>
        <w:rPr>
          <w:rFonts w:hint="default" w:ascii="Times New Roman" w:hAnsi="Times New Roman" w:eastAsia="宋体" w:cs="Times New Roman"/>
          <w:color w:val="000000" w:themeColor="text1"/>
          <w:sz w:val="24"/>
          <w:highlight w:val="none"/>
          <w14:textFill>
            <w14:solidFill>
              <w14:schemeClr w14:val="tx1"/>
            </w14:solidFill>
          </w14:textFill>
        </w:rPr>
        <w:t>决赛由教学设计、</w:t>
      </w: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模拟授课</w:t>
      </w:r>
      <w:r>
        <w:rPr>
          <w:rFonts w:hint="default" w:ascii="Times New Roman" w:hAnsi="Times New Roman" w:eastAsia="宋体" w:cs="Times New Roman"/>
          <w:color w:val="000000" w:themeColor="text1"/>
          <w:sz w:val="24"/>
          <w:highlight w:val="none"/>
          <w14:textFill>
            <w14:solidFill>
              <w14:schemeClr w14:val="tx1"/>
            </w14:solidFill>
          </w14:textFill>
        </w:rPr>
        <w:t>与</w:t>
      </w: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现场答辩三部分组成，成绩评定采用百分制，三者权重分别为30%、55%和15%</w:t>
      </w:r>
      <w:r>
        <w:rPr>
          <w:rFonts w:hint="default" w:ascii="Times New Roman" w:hAnsi="Times New Roman" w:eastAsia="宋体" w:cs="Times New Roman"/>
          <w:color w:val="000000" w:themeColor="text1"/>
          <w:sz w:val="24"/>
          <w:highlight w:val="none"/>
          <w14:textFill>
            <w14:solidFill>
              <w14:schemeClr w14:val="tx1"/>
            </w14:solidFill>
          </w14:textFill>
        </w:rPr>
        <w:t>。</w:t>
      </w:r>
      <w:r>
        <w:rPr>
          <w:rFonts w:ascii="宋体" w:hAnsi="宋体" w:eastAsia="宋体" w:cs="Times New Roman"/>
          <w:color w:val="000000" w:themeColor="text1"/>
          <w:sz w:val="24"/>
          <w:highlight w:val="none"/>
          <w14:textFill>
            <w14:solidFill>
              <w14:schemeClr w14:val="tx1"/>
            </w14:solidFill>
          </w14:textFill>
        </w:rPr>
        <w:t>初赛与决赛</w:t>
      </w:r>
      <w:r>
        <w:rPr>
          <w:rFonts w:hint="eastAsia" w:ascii="宋体" w:hAnsi="宋体" w:eastAsia="宋体" w:cs="Times New Roman"/>
          <w:color w:val="000000" w:themeColor="text1"/>
          <w:sz w:val="24"/>
          <w:highlight w:val="none"/>
          <w:lang w:val="en-US" w:eastAsia="zh-CN"/>
          <w14:textFill>
            <w14:solidFill>
              <w14:schemeClr w14:val="tx1"/>
            </w14:solidFill>
          </w14:textFill>
        </w:rPr>
        <w:t>选题</w:t>
      </w:r>
      <w:r>
        <w:rPr>
          <w:rFonts w:ascii="宋体" w:hAnsi="宋体" w:eastAsia="宋体" w:cs="Times New Roman"/>
          <w:color w:val="000000" w:themeColor="text1"/>
          <w:sz w:val="24"/>
          <w:highlight w:val="none"/>
          <w14:textFill>
            <w14:solidFill>
              <w14:schemeClr w14:val="tx1"/>
            </w14:solidFill>
          </w14:textFill>
        </w:rPr>
        <w:t>必须一致，不可临时更改。</w:t>
      </w:r>
    </w:p>
    <w:p w14:paraId="49AAF615">
      <w:pPr>
        <w:spacing w:line="360" w:lineRule="auto"/>
        <w:rPr>
          <w:rFonts w:ascii="Times New Roman" w:hAnsi="Times New Roman" w:eastAsia="仿宋_GB2312" w:cs="Times New Roman"/>
          <w:b/>
          <w:bCs/>
          <w:sz w:val="24"/>
          <w:highlight w:val="none"/>
        </w:rPr>
      </w:pPr>
      <w:r>
        <w:rPr>
          <w:rFonts w:ascii="Times New Roman" w:hAnsi="Times New Roman" w:eastAsia="仿宋_GB2312" w:cs="Times New Roman"/>
          <w:b/>
          <w:bCs/>
          <w:sz w:val="24"/>
          <w:highlight w:val="none"/>
        </w:rPr>
        <w:t>2. 初赛竞赛内容（</w:t>
      </w:r>
      <w:r>
        <w:rPr>
          <w:rFonts w:hint="eastAsia" w:ascii="Times New Roman" w:hAnsi="Times New Roman" w:eastAsia="仿宋_GB2312" w:cs="Times New Roman"/>
          <w:b/>
          <w:bCs/>
          <w:sz w:val="24"/>
          <w:highlight w:val="none"/>
          <w:lang w:val="en-US" w:eastAsia="zh-CN"/>
        </w:rPr>
        <w:t>教学设计</w:t>
      </w:r>
      <w:r>
        <w:rPr>
          <w:rFonts w:ascii="Times New Roman" w:hAnsi="Times New Roman" w:eastAsia="仿宋_GB2312" w:cs="Times New Roman"/>
          <w:b/>
          <w:bCs/>
          <w:sz w:val="24"/>
          <w:highlight w:val="none"/>
        </w:rPr>
        <w:t>通讯评审）</w:t>
      </w:r>
    </w:p>
    <w:p w14:paraId="677DBAA2">
      <w:pPr>
        <w:spacing w:line="360" w:lineRule="auto"/>
        <w:ind w:firstLine="480" w:firstLineChars="200"/>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采取线上形式进行，包括教学设计、说课</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highlight w:val="none"/>
          <w14:textFill>
            <w14:solidFill>
              <w14:schemeClr w14:val="tx1"/>
            </w14:solidFill>
          </w14:textFill>
        </w:rPr>
        <w:t>教学微课</w:t>
      </w:r>
      <w:r>
        <w:rPr>
          <w:rFonts w:hint="eastAsia" w:ascii="Times New Roman" w:hAnsi="Times New Roman" w:eastAsia="宋体" w:cs="Times New Roman"/>
          <w:b/>
          <w:bCs/>
          <w:color w:val="000000" w:themeColor="text1"/>
          <w:sz w:val="24"/>
          <w:highlight w:val="none"/>
          <w:u w:val="single"/>
          <w:lang w:eastAsia="zh-CN"/>
          <w14:textFill>
            <w14:solidFill>
              <w14:schemeClr w14:val="tx1"/>
            </w14:solidFill>
          </w14:textFill>
        </w:rPr>
        <w:t>（</w:t>
      </w:r>
      <w:r>
        <w:rPr>
          <w:rFonts w:hint="eastAsia" w:ascii="Times New Roman" w:hAnsi="Times New Roman" w:eastAsia="宋体" w:cs="Times New Roman"/>
          <w:b/>
          <w:bCs/>
          <w:color w:val="000000" w:themeColor="text1"/>
          <w:sz w:val="24"/>
          <w:highlight w:val="none"/>
          <w:u w:val="single"/>
          <w:lang w:val="en-US" w:eastAsia="zh-CN"/>
          <w14:textFill>
            <w14:solidFill>
              <w14:schemeClr w14:val="tx1"/>
            </w14:solidFill>
          </w14:textFill>
        </w:rPr>
        <w:t>含板书</w:t>
      </w:r>
      <w:r>
        <w:rPr>
          <w:rFonts w:hint="eastAsia" w:ascii="Times New Roman" w:hAnsi="Times New Roman" w:eastAsia="宋体" w:cs="Times New Roman"/>
          <w:b/>
          <w:bCs/>
          <w:color w:val="000000" w:themeColor="text1"/>
          <w:sz w:val="24"/>
          <w:highlight w:val="none"/>
          <w:u w:val="single"/>
          <w:lang w:eastAsia="zh-CN"/>
          <w14:textFill>
            <w14:solidFill>
              <w14:schemeClr w14:val="tx1"/>
            </w14:solidFill>
          </w14:textFill>
        </w:rPr>
        <w:t>）</w:t>
      </w:r>
      <w:r>
        <w:rPr>
          <w:rFonts w:hint="default" w:ascii="Times New Roman" w:hAnsi="Times New Roman" w:eastAsia="宋体" w:cs="Times New Roman"/>
          <w:color w:val="000000" w:themeColor="text1"/>
          <w:sz w:val="24"/>
          <w:highlight w:val="none"/>
          <w14:textFill>
            <w14:solidFill>
              <w14:schemeClr w14:val="tx1"/>
            </w14:solidFill>
          </w14:textFill>
        </w:rPr>
        <w:t>、课件四个环节。由参赛选手自行选择</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人教版</w:t>
      </w:r>
      <w:r>
        <w:rPr>
          <w:rFonts w:hint="default" w:ascii="Times New Roman" w:hAnsi="Times New Roman" w:eastAsia="宋体" w:cs="Times New Roman"/>
          <w:color w:val="000000" w:themeColor="text1"/>
          <w:sz w:val="24"/>
          <w:highlight w:val="none"/>
          <w14:textFill>
            <w14:solidFill>
              <w14:schemeClr w14:val="tx1"/>
            </w14:solidFill>
          </w14:textFill>
        </w:rPr>
        <w:t>高中化学</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教科书中的课题</w:t>
      </w:r>
      <w:r>
        <w:rPr>
          <w:rFonts w:hint="default" w:ascii="Times New Roman" w:hAnsi="Times New Roman" w:eastAsia="宋体" w:cs="Times New Roman"/>
          <w:color w:val="000000" w:themeColor="text1"/>
          <w:sz w:val="24"/>
          <w:highlight w:val="none"/>
          <w14:textFill>
            <w14:solidFill>
              <w14:schemeClr w14:val="tx1"/>
            </w14:solidFill>
          </w14:textFill>
        </w:rPr>
        <w:t>，提交</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教学微课</w:t>
      </w:r>
      <w:r>
        <w:rPr>
          <w:rFonts w:hint="default" w:ascii="Times New Roman" w:hAnsi="Times New Roman" w:eastAsia="宋体" w:cs="Times New Roman"/>
          <w:color w:val="000000" w:themeColor="text1"/>
          <w:sz w:val="24"/>
          <w:highlight w:val="none"/>
          <w14:textFill>
            <w14:solidFill>
              <w14:schemeClr w14:val="tx1"/>
            </w14:solidFill>
          </w14:textFill>
        </w:rPr>
        <w:t>视频（时间为 8-10 分钟，教学视频片头应注明教学内容名称及教材版本等信息）、说课视频（时间为 3-5 分钟）、与视频相对应教学内容的教学设计（1 课时）及课件（1 课时</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内含说课</w:t>
      </w:r>
      <w:r>
        <w:rPr>
          <w:rFonts w:hint="default" w:ascii="Times New Roman" w:hAnsi="Times New Roman" w:eastAsia="宋体" w:cs="Times New Roman"/>
          <w:color w:val="000000" w:themeColor="text1"/>
          <w:sz w:val="24"/>
          <w:highlight w:val="none"/>
          <w14:textFill>
            <w14:solidFill>
              <w14:schemeClr w14:val="tx1"/>
            </w14:solidFill>
          </w14:textFill>
        </w:rPr>
        <w:t>）各 1 份。</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说明：1 课时为 40 分钟</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default" w:ascii="Times New Roman" w:hAnsi="Times New Roman" w:eastAsia="宋体" w:cs="Times New Roman"/>
          <w:b/>
          <w:bCs/>
          <w:color w:val="000000" w:themeColor="text1"/>
          <w:sz w:val="24"/>
          <w:highlight w:val="none"/>
          <w:u w:val="single"/>
          <w14:textFill>
            <w14:solidFill>
              <w14:schemeClr w14:val="tx1"/>
            </w14:solidFill>
          </w14:textFill>
        </w:rPr>
        <w:t>必须从</w:t>
      </w:r>
      <w:r>
        <w:rPr>
          <w:rFonts w:hint="eastAsia" w:ascii="Times New Roman" w:hAnsi="Times New Roman" w:eastAsia="宋体" w:cs="Times New Roman"/>
          <w:b/>
          <w:bCs/>
          <w:color w:val="000000" w:themeColor="text1"/>
          <w:sz w:val="24"/>
          <w:highlight w:val="none"/>
          <w:u w:val="single"/>
          <w:lang w:val="en-US" w:eastAsia="zh-CN"/>
          <w14:textFill>
            <w14:solidFill>
              <w14:schemeClr w14:val="tx1"/>
            </w14:solidFill>
          </w14:textFill>
        </w:rPr>
        <w:t>最</w:t>
      </w:r>
      <w:r>
        <w:rPr>
          <w:rFonts w:hint="default" w:ascii="Times New Roman" w:hAnsi="Times New Roman" w:eastAsia="宋体" w:cs="Times New Roman"/>
          <w:b/>
          <w:bCs/>
          <w:color w:val="000000" w:themeColor="text1"/>
          <w:sz w:val="24"/>
          <w:highlight w:val="none"/>
          <w:u w:val="single"/>
          <w14:textFill>
            <w14:solidFill>
              <w14:schemeClr w14:val="tx1"/>
            </w14:solidFill>
          </w14:textFill>
        </w:rPr>
        <w:t>新版教材（2019版）中选择课题</w:t>
      </w:r>
      <w:r>
        <w:rPr>
          <w:rFonts w:hint="default" w:ascii="Times New Roman" w:hAnsi="Times New Roman" w:eastAsia="宋体" w:cs="Times New Roman"/>
          <w:color w:val="000000" w:themeColor="text1"/>
          <w:sz w:val="24"/>
          <w:highlight w:val="none"/>
          <w14:textFill>
            <w14:solidFill>
              <w14:schemeClr w14:val="tx1"/>
            </w14:solidFill>
          </w14:textFill>
        </w:rPr>
        <w:t>。作品要求如下：</w:t>
      </w:r>
    </w:p>
    <w:p w14:paraId="5FBFA65B">
      <w:pPr>
        <w:numPr>
          <w:ilvl w:val="0"/>
          <w:numId w:val="1"/>
        </w:numPr>
        <w:spacing w:line="360" w:lineRule="auto"/>
        <w:ind w:firstLine="480" w:firstLineChars="200"/>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内容要求——</w:t>
      </w:r>
      <w:r>
        <w:rPr>
          <w:rFonts w:hint="default" w:ascii="Times New Roman" w:hAnsi="Times New Roman" w:eastAsia="宋体" w:cs="Times New Roman"/>
          <w:b/>
          <w:bCs/>
          <w:color w:val="000000" w:themeColor="text1"/>
          <w:sz w:val="24"/>
          <w:highlight w:val="none"/>
          <w:u w:val="single"/>
          <w14:textFill>
            <w14:solidFill>
              <w14:schemeClr w14:val="tx1"/>
            </w14:solidFill>
          </w14:textFill>
        </w:rPr>
        <w:t>教学设计必须原创，不得抄袭。若发现与已有作品存在较多雷同之处，大赛组委会将取消选手的参赛资格</w:t>
      </w:r>
      <w:r>
        <w:rPr>
          <w:rFonts w:hint="default" w:ascii="Times New Roman" w:hAnsi="Times New Roman" w:eastAsia="宋体" w:cs="Times New Roman"/>
          <w:color w:val="000000" w:themeColor="text1"/>
          <w:sz w:val="24"/>
          <w:highlight w:val="none"/>
          <w14:textFill>
            <w14:solidFill>
              <w14:schemeClr w14:val="tx1"/>
            </w14:solidFill>
          </w14:textFill>
        </w:rPr>
        <w:t>。教学设计总字数不超过 5000 字</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highlight w:val="none"/>
          <w14:textFill>
            <w14:solidFill>
              <w14:schemeClr w14:val="tx1"/>
            </w14:solidFill>
          </w14:textFill>
        </w:rPr>
        <w:t>需对使用教科书的版本、章节加以说明，可内附图、表等相关资料。高中课题依据《普通高中化学课程标准（2017年版2020年修订）》进行设计。</w:t>
      </w:r>
    </w:p>
    <w:p w14:paraId="54B1BC66">
      <w:pPr>
        <w:numPr>
          <w:numId w:val="0"/>
        </w:numPr>
        <w:spacing w:line="360" w:lineRule="auto"/>
        <w:ind w:firstLine="420" w:firstLineChars="0"/>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（2）格式要求——</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教学设计固定格式见附件2。</w:t>
      </w:r>
      <w:r>
        <w:rPr>
          <w:rFonts w:hint="default" w:ascii="Times New Roman" w:hAnsi="Times New Roman" w:eastAsia="宋体" w:cs="Times New Roman"/>
          <w:color w:val="000000" w:themeColor="text1"/>
          <w:sz w:val="24"/>
          <w:highlight w:val="none"/>
          <w14:textFill>
            <w14:solidFill>
              <w14:schemeClr w14:val="tx1"/>
            </w14:solidFill>
          </w14:textFill>
        </w:rPr>
        <w:t>由于比赛采用匿名评审制，</w:t>
      </w:r>
      <w:r>
        <w:rPr>
          <w:rFonts w:hint="eastAsia" w:ascii="Times New Roman" w:hAnsi="Times New Roman" w:eastAsia="宋体" w:cs="Times New Roman"/>
          <w:b/>
          <w:bCs/>
          <w:color w:val="000000" w:themeColor="text1"/>
          <w:sz w:val="24"/>
          <w:highlight w:val="none"/>
          <w:u w:val="single"/>
          <w:lang w:val="en-US" w:eastAsia="zh-CN"/>
          <w14:textFill>
            <w14:solidFill>
              <w14:schemeClr w14:val="tx1"/>
            </w14:solidFill>
          </w14:textFill>
        </w:rPr>
        <w:t>视频与教学设计（除封面需标明学校、姓名外）中不得以任何形式报出或透露本人及学校身份信息，违者取消比赛资格</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。教学设计与课件统一使用 Microsoft Office 编辑，教学设计采用 A4 版面、“.doc”格式；课件采用 16:9 横向版面、“.pptx”格式；视频格式为“.mp4”格式、采用H.264编码、分辨率为1280*720（16:9）、文件大小不超过 150 M。</w:t>
      </w:r>
    </w:p>
    <w:p w14:paraId="3FE6BFEF">
      <w:pPr>
        <w:spacing w:line="360" w:lineRule="auto"/>
        <w:ind w:firstLine="480" w:firstLineChars="200"/>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（3）提交要求</w:t>
      </w:r>
      <w:r>
        <w:rPr>
          <w:rFonts w:hint="default" w:ascii="Times New Roman" w:hAnsi="Times New Roman" w:eastAsia="宋体" w:cs="Times New Roman"/>
          <w:color w:val="000000" w:themeColor="text1"/>
          <w:sz w:val="24"/>
          <w:highlight w:val="none"/>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参赛选手</w:t>
      </w:r>
      <w:r>
        <w:rPr>
          <w:rFonts w:hint="default" w:ascii="Times New Roman" w:hAnsi="Times New Roman" w:eastAsia="宋体" w:cs="Times New Roman"/>
          <w:color w:val="000000" w:themeColor="text1"/>
          <w:sz w:val="24"/>
          <w:highlight w:val="none"/>
          <w14:textFill>
            <w14:solidFill>
              <w14:schemeClr w14:val="tx1"/>
            </w14:solidFill>
          </w14:textFill>
        </w:rPr>
        <w:t>将电子版教学设计、说课视频</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教学微课</w:t>
      </w:r>
      <w:r>
        <w:rPr>
          <w:rFonts w:hint="default" w:ascii="Times New Roman" w:hAnsi="Times New Roman" w:eastAsia="宋体" w:cs="Times New Roman"/>
          <w:color w:val="000000" w:themeColor="text1"/>
          <w:sz w:val="24"/>
          <w:highlight w:val="none"/>
          <w14:textFill>
            <w14:solidFill>
              <w14:schemeClr w14:val="tx1"/>
            </w14:solidFill>
          </w14:textFill>
        </w:rPr>
        <w:t>视频、课件</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制成电子压缩包，于2026年5月10日17:00前</w:t>
      </w:r>
      <w:r>
        <w:rPr>
          <w:rFonts w:hint="default" w:ascii="Times New Roman" w:hAnsi="Times New Roman" w:eastAsia="宋体" w:cs="Times New Roman"/>
          <w:color w:val="000000" w:themeColor="text1"/>
          <w:sz w:val="24"/>
          <w:highlight w:val="none"/>
          <w14:textFill>
            <w14:solidFill>
              <w14:schemeClr w14:val="tx1"/>
            </w14:solidFill>
          </w14:textFill>
        </w:rPr>
        <w:t>发送至</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meihuanji@bnu.edu.cn，邮件主题及压缩包命名格式为“未来卓越+姓名”</w:t>
      </w:r>
      <w:r>
        <w:rPr>
          <w:rFonts w:hint="default" w:ascii="Times New Roman" w:hAnsi="Times New Roman" w:eastAsia="宋体" w:cs="Times New Roman"/>
          <w:color w:val="000000" w:themeColor="text1"/>
          <w:sz w:val="24"/>
          <w:highlight w:val="none"/>
          <w14:textFill>
            <w14:solidFill>
              <w14:schemeClr w14:val="tx1"/>
            </w14:solidFill>
          </w14:textFill>
        </w:rPr>
        <w:t>。大赛评委会将邀请 3-5 名通讯评审专家对所有参赛选手的作品进行匿名评分，</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并于</w:t>
      </w:r>
      <w:r>
        <w:rPr>
          <w:rFonts w:hint="default" w:ascii="Times New Roman" w:hAnsi="Times New Roman" w:eastAsia="宋体" w:cs="Times New Roman"/>
          <w:color w:val="auto"/>
          <w:sz w:val="24"/>
          <w:highlight w:val="none"/>
        </w:rPr>
        <w:t>202</w:t>
      </w:r>
      <w:r>
        <w:rPr>
          <w:rFonts w:hint="eastAsia" w:ascii="Times New Roman" w:hAnsi="Times New Roman" w:eastAsia="宋体" w:cs="Times New Roman"/>
          <w:color w:val="auto"/>
          <w:sz w:val="24"/>
          <w:highlight w:val="none"/>
          <w:lang w:val="en-US" w:eastAsia="zh-CN"/>
        </w:rPr>
        <w:t>6</w:t>
      </w:r>
      <w:r>
        <w:rPr>
          <w:rFonts w:hint="default" w:ascii="Times New Roman" w:hAnsi="Times New Roman" w:eastAsia="宋体" w:cs="Times New Roman"/>
          <w:color w:val="auto"/>
          <w:sz w:val="24"/>
          <w:highlight w:val="none"/>
        </w:rPr>
        <w:t xml:space="preserve"> 年 </w:t>
      </w:r>
      <w:r>
        <w:rPr>
          <w:rFonts w:hint="eastAsia" w:ascii="Times New Roman" w:hAnsi="Times New Roman" w:eastAsia="宋体" w:cs="Times New Roman"/>
          <w:color w:val="auto"/>
          <w:sz w:val="24"/>
          <w:highlight w:val="none"/>
          <w:lang w:val="en-US" w:eastAsia="zh-CN"/>
        </w:rPr>
        <w:t>5</w:t>
      </w:r>
      <w:r>
        <w:rPr>
          <w:rFonts w:hint="default" w:ascii="Times New Roman" w:hAnsi="Times New Roman" w:eastAsia="宋体" w:cs="Times New Roman"/>
          <w:color w:val="auto"/>
          <w:sz w:val="24"/>
          <w:highlight w:val="none"/>
        </w:rPr>
        <w:t xml:space="preserve"> 月 </w:t>
      </w:r>
      <w:r>
        <w:rPr>
          <w:rFonts w:hint="eastAsia" w:ascii="Times New Roman" w:hAnsi="Times New Roman" w:eastAsia="宋体" w:cs="Times New Roman"/>
          <w:color w:val="auto"/>
          <w:sz w:val="24"/>
          <w:highlight w:val="none"/>
          <w:lang w:val="en-US" w:eastAsia="zh-CN"/>
        </w:rPr>
        <w:t>20</w:t>
      </w:r>
      <w:r>
        <w:rPr>
          <w:rFonts w:hint="default" w:ascii="Times New Roman" w:hAnsi="Times New Roman" w:eastAsia="宋体" w:cs="Times New Roman"/>
          <w:color w:val="auto"/>
          <w:sz w:val="24"/>
          <w:highlight w:val="none"/>
        </w:rPr>
        <w:t xml:space="preserve"> 日</w:t>
      </w:r>
      <w:r>
        <w:rPr>
          <w:rFonts w:hint="eastAsia" w:ascii="Times New Roman" w:hAnsi="Times New Roman" w:eastAsia="宋体" w:cs="Times New Roman"/>
          <w:color w:val="auto"/>
          <w:sz w:val="24"/>
          <w:highlight w:val="none"/>
          <w:lang w:val="en-US" w:eastAsia="zh-CN"/>
        </w:rPr>
        <w:t>17:00</w:t>
      </w:r>
      <w:r>
        <w:rPr>
          <w:rFonts w:hint="default" w:ascii="Times New Roman" w:hAnsi="Times New Roman" w:eastAsia="宋体" w:cs="Times New Roman"/>
          <w:color w:val="000000" w:themeColor="text1"/>
          <w:sz w:val="24"/>
          <w:highlight w:val="none"/>
          <w14:textFill>
            <w14:solidFill>
              <w14:schemeClr w14:val="tx1"/>
            </w14:solidFill>
          </w14:textFill>
        </w:rPr>
        <w:t>前</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评审出进入现场决赛的选手</w:t>
      </w:r>
      <w:r>
        <w:rPr>
          <w:rFonts w:hint="eastAsia" w:ascii="Times New Roman" w:hAnsi="Times New Roman" w:eastAsia="宋体" w:cs="Times New Roman"/>
          <w:b/>
          <w:bCs/>
          <w:color w:val="000000" w:themeColor="text1"/>
          <w:sz w:val="24"/>
          <w:highlight w:val="none"/>
          <w:u w:val="single"/>
          <w:lang w:val="en-US" w:eastAsia="zh-CN"/>
          <w14:textFill>
            <w14:solidFill>
              <w14:schemeClr w14:val="tx1"/>
            </w14:solidFill>
          </w14:textFill>
        </w:rPr>
        <w:t>（</w:t>
      </w:r>
      <w:r>
        <w:rPr>
          <w:rFonts w:hint="default" w:ascii="Times New Roman" w:hAnsi="Times New Roman" w:eastAsia="宋体" w:cs="Times New Roman"/>
          <w:b/>
          <w:bCs/>
          <w:color w:val="000000" w:themeColor="text1"/>
          <w:sz w:val="24"/>
          <w:highlight w:val="none"/>
          <w:u w:val="single"/>
          <w14:textFill>
            <w14:solidFill>
              <w14:schemeClr w14:val="tx1"/>
            </w14:solidFill>
          </w14:textFill>
        </w:rPr>
        <w:t>成绩排名前50%</w:t>
      </w:r>
      <w:r>
        <w:rPr>
          <w:rFonts w:hint="eastAsia" w:ascii="Times New Roman" w:hAnsi="Times New Roman" w:eastAsia="宋体" w:cs="Times New Roman"/>
          <w:b/>
          <w:bCs/>
          <w:color w:val="000000" w:themeColor="text1"/>
          <w:sz w:val="24"/>
          <w:highlight w:val="none"/>
          <w:u w:val="single"/>
          <w:lang w:val="en-US" w:eastAsia="zh-CN"/>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。评分标准见附件3。</w:t>
      </w:r>
    </w:p>
    <w:p w14:paraId="55026829">
      <w:pPr>
        <w:spacing w:line="360" w:lineRule="auto"/>
        <w:rPr>
          <w:rFonts w:ascii="宋体" w:hAnsi="宋体" w:eastAsia="宋体" w:cs="Times New Roman"/>
          <w:color w:val="000000" w:themeColor="text1"/>
          <w:sz w:val="24"/>
          <w:highlight w:val="none"/>
          <w14:textFill>
            <w14:solidFill>
              <w14:schemeClr w14:val="tx1"/>
            </w14:solidFill>
          </w14:textFill>
        </w:rPr>
      </w:pPr>
      <w:r>
        <w:rPr>
          <w:rFonts w:hint="eastAsia" w:ascii="Times New Roman" w:hAnsi="Times New Roman" w:eastAsia="仿宋_GB2312" w:cs="Times New Roman"/>
          <w:b/>
          <w:sz w:val="24"/>
          <w:highlight w:val="none"/>
        </w:rPr>
        <w:t>四</w:t>
      </w:r>
      <w:r>
        <w:rPr>
          <w:rFonts w:ascii="Times New Roman" w:hAnsi="Times New Roman" w:eastAsia="仿宋_GB2312" w:cs="Times New Roman"/>
          <w:b/>
          <w:sz w:val="24"/>
          <w:highlight w:val="none"/>
        </w:rPr>
        <w:t>、</w:t>
      </w:r>
      <w:r>
        <w:rPr>
          <w:rFonts w:ascii="Times New Roman" w:hAnsi="Times New Roman" w:eastAsia="仿宋_GB2312" w:cs="Times New Roman"/>
          <w:b/>
          <w:bCs/>
          <w:sz w:val="24"/>
          <w:highlight w:val="none"/>
        </w:rPr>
        <w:t>决赛竞赛内容</w:t>
      </w:r>
    </w:p>
    <w:p w14:paraId="28AC2CDF">
      <w:pPr>
        <w:spacing w:line="360" w:lineRule="auto"/>
        <w:ind w:firstLine="480" w:firstLineChars="200"/>
        <w:rPr>
          <w:rFonts w:hint="default"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1</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赛前准备</w:t>
      </w:r>
      <w:r>
        <w:rPr>
          <w:rFonts w:hint="default" w:ascii="Times New Roman" w:hAnsi="Times New Roman" w:eastAsia="宋体" w:cs="Times New Roman"/>
          <w:color w:val="000000" w:themeColor="text1"/>
          <w:sz w:val="24"/>
          <w:highlight w:val="none"/>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如需修改教学设计与课件，须</w:t>
      </w:r>
      <w:r>
        <w:rPr>
          <w:rFonts w:hint="default" w:ascii="Times New Roman" w:hAnsi="Times New Roman" w:eastAsia="宋体" w:cs="Times New Roman"/>
          <w:color w:val="000000" w:themeColor="text1"/>
          <w:sz w:val="24"/>
          <w:highlight w:val="none"/>
          <w14:textFill>
            <w14:solidFill>
              <w14:schemeClr w14:val="tx1"/>
            </w14:solidFill>
          </w14:textFill>
        </w:rPr>
        <w:t>将</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更新版的</w:t>
      </w:r>
      <w:r>
        <w:rPr>
          <w:rFonts w:hint="default" w:ascii="Times New Roman" w:hAnsi="Times New Roman" w:eastAsia="宋体" w:cs="Times New Roman"/>
          <w:color w:val="000000" w:themeColor="text1"/>
          <w:sz w:val="24"/>
          <w:highlight w:val="none"/>
          <w14:textFill>
            <w14:solidFill>
              <w14:schemeClr w14:val="tx1"/>
            </w14:solidFill>
          </w14:textFill>
        </w:rPr>
        <w:t>电子版教学设计、课件</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制成电子压缩包，于2026年5月26日17:00前发送至meihuanji@bnu.edu.cn</w:t>
      </w:r>
      <w:r>
        <w:rPr>
          <w:rFonts w:hint="default" w:ascii="Times New Roman" w:hAnsi="Times New Roman" w:eastAsia="宋体" w:cs="Times New Roman"/>
          <w:color w:val="000000" w:themeColor="text1"/>
          <w:sz w:val="24"/>
          <w:highlight w:val="none"/>
          <w14:textFill>
            <w14:solidFill>
              <w14:schemeClr w14:val="tx1"/>
            </w14:solidFill>
          </w14:textFill>
        </w:rPr>
        <w:t>（文件命名：</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未来卓越+</w:t>
      </w:r>
      <w:r>
        <w:rPr>
          <w:rFonts w:hint="default" w:ascii="Times New Roman" w:hAnsi="Times New Roman" w:eastAsia="宋体" w:cs="Times New Roman"/>
          <w:color w:val="000000" w:themeColor="text1"/>
          <w:sz w:val="24"/>
          <w:highlight w:val="none"/>
          <w14:textFill>
            <w14:solidFill>
              <w14:schemeClr w14:val="tx1"/>
            </w14:solidFill>
          </w14:textFill>
        </w:rPr>
        <w:t>姓名+</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更新</w:t>
      </w:r>
      <w:r>
        <w:rPr>
          <w:rFonts w:hint="default" w:ascii="Times New Roman" w:hAnsi="Times New Roman" w:eastAsia="宋体" w:cs="Times New Roman"/>
          <w:color w:val="000000" w:themeColor="text1"/>
          <w:sz w:val="24"/>
          <w:highlight w:val="none"/>
          <w14:textFill>
            <w14:solidFill>
              <w14:schemeClr w14:val="tx1"/>
            </w14:solidFill>
          </w14:textFill>
        </w:rPr>
        <w:t>）</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highlight w:val="none"/>
          <w14:textFill>
            <w14:solidFill>
              <w14:schemeClr w14:val="tx1"/>
            </w14:solidFill>
          </w14:textFill>
        </w:rPr>
        <w:t>提交后选手不得对教学设计</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及课件</w:t>
      </w:r>
      <w:r>
        <w:rPr>
          <w:rFonts w:hint="default" w:ascii="Times New Roman" w:hAnsi="Times New Roman" w:eastAsia="宋体" w:cs="Times New Roman"/>
          <w:color w:val="000000" w:themeColor="text1"/>
          <w:sz w:val="24"/>
          <w:highlight w:val="none"/>
          <w14:textFill>
            <w14:solidFill>
              <w14:schemeClr w14:val="tx1"/>
            </w14:solidFill>
          </w14:textFill>
        </w:rPr>
        <w:t>再</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作</w:t>
      </w:r>
      <w:r>
        <w:rPr>
          <w:rFonts w:hint="default" w:ascii="Times New Roman" w:hAnsi="Times New Roman" w:eastAsia="宋体" w:cs="Times New Roman"/>
          <w:color w:val="000000" w:themeColor="text1"/>
          <w:sz w:val="24"/>
          <w:highlight w:val="none"/>
          <w14:textFill>
            <w14:solidFill>
              <w14:schemeClr w14:val="tx1"/>
            </w14:solidFill>
          </w14:textFill>
        </w:rPr>
        <w:t>修改。</w:t>
      </w:r>
    </w:p>
    <w:p w14:paraId="5606ED8D">
      <w:pPr>
        <w:spacing w:line="360" w:lineRule="auto"/>
        <w:ind w:firstLine="480" w:firstLineChars="200"/>
        <w:rPr>
          <w:rFonts w:hint="eastAsia" w:ascii="Times New Roman" w:hAnsi="Times New Roman" w:eastAsia="宋体" w:cs="Times New Roman"/>
          <w:color w:val="000000" w:themeColor="text1"/>
          <w:sz w:val="24"/>
          <w:highlight w:val="none"/>
          <w:lang w:eastAsia="zh-CN"/>
          <w14:textFill>
            <w14:solidFill>
              <w14:schemeClr w14:val="tx1"/>
            </w14:solidFill>
          </w14:textFill>
        </w:rPr>
      </w:pP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2</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教学设计</w:t>
      </w:r>
      <w:r>
        <w:rPr>
          <w:rFonts w:hint="default" w:ascii="Times New Roman" w:hAnsi="Times New Roman" w:eastAsia="宋体" w:cs="Times New Roman"/>
          <w:color w:val="000000" w:themeColor="text1"/>
          <w:sz w:val="24"/>
          <w:highlight w:val="none"/>
          <w14:textFill>
            <w14:solidFill>
              <w14:schemeClr w14:val="tx1"/>
            </w14:solidFill>
          </w14:textFill>
        </w:rPr>
        <w:t>——比赛</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须现场</w:t>
      </w:r>
      <w:r>
        <w:rPr>
          <w:rFonts w:hint="default" w:ascii="Times New Roman" w:hAnsi="Times New Roman" w:eastAsia="宋体" w:cs="Times New Roman"/>
          <w:color w:val="000000" w:themeColor="text1"/>
          <w:sz w:val="24"/>
          <w:highlight w:val="none"/>
          <w14:textFill>
            <w14:solidFill>
              <w14:schemeClr w14:val="tx1"/>
            </w14:solidFill>
          </w14:textFill>
        </w:rPr>
        <w:t>提交</w:t>
      </w:r>
      <w:r>
        <w:rPr>
          <w:rFonts w:hint="eastAsia" w:ascii="Times New Roman" w:hAnsi="Times New Roman" w:eastAsia="宋体" w:cs="Times New Roman"/>
          <w:b/>
          <w:bCs/>
          <w:color w:val="000000" w:themeColor="text1"/>
          <w:sz w:val="24"/>
          <w:highlight w:val="none"/>
          <w:u w:val="single"/>
          <w:lang w:val="en-US" w:eastAsia="zh-CN"/>
          <w14:textFill>
            <w14:solidFill>
              <w14:schemeClr w14:val="tx1"/>
            </w14:solidFill>
          </w14:textFill>
        </w:rPr>
        <w:t>一式三份纸质版</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1</w:t>
      </w:r>
      <w:r>
        <w:rPr>
          <w:rFonts w:hint="default" w:ascii="Times New Roman" w:hAnsi="Times New Roman" w:eastAsia="宋体" w:cs="Times New Roman"/>
          <w:color w:val="000000" w:themeColor="text1"/>
          <w:sz w:val="24"/>
          <w:highlight w:val="none"/>
          <w14:textFill>
            <w14:solidFill>
              <w14:schemeClr w14:val="tx1"/>
            </w14:solidFill>
          </w14:textFill>
        </w:rPr>
        <w:t>课时教学设计</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 w:val="24"/>
          <w:highlight w:val="none"/>
          <w14:textFill>
            <w14:solidFill>
              <w14:schemeClr w14:val="tx1"/>
            </w14:solidFill>
          </w14:textFill>
        </w:rPr>
        <w:t>教学设计打印要求：封面单面打印（需注明学校、姓名）；正文A4双面打印且不能出现参赛选手的任何身份信息；左侧装订。</w:t>
      </w:r>
    </w:p>
    <w:p w14:paraId="00FAF6DD">
      <w:pPr>
        <w:spacing w:line="360" w:lineRule="auto"/>
        <w:ind w:firstLine="491" w:firstLineChars="205"/>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3</w:t>
      </w:r>
      <w:r>
        <w:rPr>
          <w:rFonts w:hint="default" w:ascii="Times New Roman" w:hAnsi="Times New Roman" w:eastAsia="宋体" w:cs="Times New Roman"/>
          <w:color w:val="000000" w:themeColor="text1"/>
          <w:sz w:val="24"/>
          <w:highlight w:val="none"/>
          <w14:textFill>
            <w14:solidFill>
              <w14:schemeClr w14:val="tx1"/>
            </w14:solidFill>
          </w14:textFill>
        </w:rPr>
        <w:t>）模拟授课——决赛模拟授课时间为</w:t>
      </w:r>
      <w:r>
        <w:rPr>
          <w:rFonts w:hint="default" w:ascii="Times New Roman" w:hAnsi="Times New Roman" w:eastAsia="宋体" w:cs="Times New Roman"/>
          <w:b w:val="0"/>
          <w:bCs w:val="0"/>
          <w:color w:val="000000" w:themeColor="text1"/>
          <w:sz w:val="24"/>
          <w:highlight w:val="none"/>
          <w14:textFill>
            <w14:solidFill>
              <w14:schemeClr w14:val="tx1"/>
            </w14:solidFill>
          </w14:textFill>
        </w:rPr>
        <w:t>15分钟</w:t>
      </w:r>
      <w:r>
        <w:rPr>
          <w:rFonts w:hint="eastAsia" w:ascii="Times New Roman" w:hAnsi="Times New Roman" w:eastAsia="宋体" w:cs="Times New Roman"/>
          <w:b w:val="0"/>
          <w:bCs w:val="0"/>
          <w:color w:val="000000" w:themeColor="text1"/>
          <w:sz w:val="24"/>
          <w:highlight w:val="none"/>
          <w:lang w:eastAsia="zh-CN"/>
          <w14:textFill>
            <w14:solidFill>
              <w14:schemeClr w14:val="tx1"/>
            </w14:solidFill>
          </w14:textFill>
        </w:rPr>
        <w:t>（</w:t>
      </w:r>
      <w:r>
        <w:rPr>
          <w:rFonts w:hint="eastAsia" w:ascii="Times New Roman" w:hAnsi="Times New Roman" w:eastAsia="宋体" w:cs="Times New Roman"/>
          <w:b w:val="0"/>
          <w:bCs w:val="0"/>
          <w:color w:val="000000" w:themeColor="text1"/>
          <w:sz w:val="24"/>
          <w:highlight w:val="none"/>
          <w:lang w:val="en-US" w:eastAsia="zh-CN"/>
          <w14:textFill>
            <w14:solidFill>
              <w14:schemeClr w14:val="tx1"/>
            </w14:solidFill>
          </w14:textFill>
        </w:rPr>
        <w:t>说课 3-5 分钟；教学微课 8-10分钟，</w:t>
      </w:r>
      <w:r>
        <w:rPr>
          <w:rFonts w:hint="eastAsia" w:ascii="Times New Roman" w:hAnsi="Times New Roman" w:eastAsia="宋体" w:cs="Times New Roman"/>
          <w:b/>
          <w:bCs/>
          <w:color w:val="000000" w:themeColor="text1"/>
          <w:sz w:val="24"/>
          <w:highlight w:val="none"/>
          <w:u w:val="single"/>
          <w:lang w:val="en-US" w:eastAsia="zh-CN"/>
          <w14:textFill>
            <w14:solidFill>
              <w14:schemeClr w14:val="tx1"/>
            </w14:solidFill>
          </w14:textFill>
        </w:rPr>
        <w:t>含板书</w:t>
      </w:r>
      <w:r>
        <w:rPr>
          <w:rFonts w:hint="eastAsia" w:ascii="Times New Roman" w:hAnsi="Times New Roman" w:eastAsia="宋体" w:cs="Times New Roman"/>
          <w:b w:val="0"/>
          <w:bCs w:val="0"/>
          <w:color w:val="000000" w:themeColor="text1"/>
          <w:sz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highlight w:val="none"/>
          <w14:textFill>
            <w14:solidFill>
              <w14:schemeClr w14:val="tx1"/>
            </w14:solidFill>
          </w14:textFill>
        </w:rPr>
        <w:t>，授课内容要与选手自己选择的初赛选题相同</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highlight w:val="none"/>
          <w14:textFill>
            <w14:solidFill>
              <w14:schemeClr w14:val="tx1"/>
            </w14:solidFill>
          </w14:textFill>
        </w:rPr>
        <w:t>模拟授课结束前1分钟以及结束时分别有工作人员举牌和屏幕计时进行提示，</w:t>
      </w:r>
      <w:r>
        <w:rPr>
          <w:rFonts w:hint="default" w:ascii="Times New Roman" w:hAnsi="Times New Roman" w:eastAsia="宋体" w:cs="Times New Roman"/>
          <w:b/>
          <w:bCs/>
          <w:color w:val="000000" w:themeColor="text1"/>
          <w:sz w:val="24"/>
          <w:highlight w:val="none"/>
          <w:u w:val="single"/>
          <w14:textFill>
            <w14:solidFill>
              <w14:schemeClr w14:val="tx1"/>
            </w14:solidFill>
          </w14:textFill>
        </w:rPr>
        <w:t>时间一到，选手需立即结束比赛</w:t>
      </w:r>
      <w:r>
        <w:rPr>
          <w:rFonts w:hint="default" w:ascii="Times New Roman" w:hAnsi="Times New Roman" w:eastAsia="宋体" w:cs="Times New Roman"/>
          <w:color w:val="000000" w:themeColor="text1"/>
          <w:sz w:val="24"/>
          <w:highlight w:val="none"/>
          <w14:textFill>
            <w14:solidFill>
              <w14:schemeClr w14:val="tx1"/>
            </w14:solidFill>
          </w14:textFill>
        </w:rPr>
        <w:t>。评委将根据评分标准予以评分，不作专门超时扣分。</w:t>
      </w:r>
    </w:p>
    <w:p w14:paraId="36DD1EFA">
      <w:pPr>
        <w:spacing w:line="360" w:lineRule="auto"/>
        <w:ind w:firstLine="491" w:firstLineChars="205"/>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4</w:t>
      </w:r>
      <w:r>
        <w:rPr>
          <w:rFonts w:hint="default" w:ascii="Times New Roman" w:hAnsi="Times New Roman" w:eastAsia="宋体" w:cs="Times New Roman"/>
          <w:color w:val="000000" w:themeColor="text1"/>
          <w:sz w:val="24"/>
          <w:highlight w:val="none"/>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现场答辩</w:t>
      </w:r>
      <w:r>
        <w:rPr>
          <w:rFonts w:hint="default" w:ascii="Times New Roman" w:hAnsi="Times New Roman" w:eastAsia="宋体" w:cs="Times New Roman"/>
          <w:color w:val="000000" w:themeColor="text1"/>
          <w:sz w:val="24"/>
          <w:highlight w:val="none"/>
          <w14:textFill>
            <w14:solidFill>
              <w14:schemeClr w14:val="tx1"/>
            </w14:solidFill>
          </w14:textFill>
        </w:rPr>
        <w:t>——模拟授课比赛结束后，选手即进入3分钟的评委提问：由大赛评委根据实际情况进行现场提问，选手现场作答，原则上评委的问题不得超过2个，评委提问开始后两分钟、结束时分别有工作人员举牌提示，时间一到选手需立即结束比赛，评委将根据评分标准予以评分，不作专门超时扣分。</w:t>
      </w:r>
    </w:p>
    <w:p w14:paraId="5BFA3A7B">
      <w:pPr>
        <w:spacing w:line="360" w:lineRule="auto"/>
        <w:ind w:firstLine="491" w:firstLineChars="205"/>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比赛现场为多媒体教室，备有白板及白板笔、电脑、多媒体投影；参赛的教具、专用软件及其他特殊材料请选手自备。</w:t>
      </w:r>
    </w:p>
    <w:p w14:paraId="29A267F0">
      <w:pPr>
        <w:spacing w:line="360" w:lineRule="auto"/>
        <w:ind w:firstLine="561"/>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大赛评委需参照评分表中的各项具体指标，根据参赛选手的提交材料或现场表现，对表中不同维度逐一进行打分并亲笔签名。</w:t>
      </w:r>
    </w:p>
    <w:p w14:paraId="567A2133">
      <w:pPr>
        <w:spacing w:line="360" w:lineRule="auto"/>
        <w:ind w:firstLine="482" w:firstLineChars="200"/>
        <w:rPr>
          <w:rFonts w:hint="default" w:ascii="Times New Roman" w:hAnsi="Times New Roman" w:eastAsia="仿宋_GB2312" w:cs="Times New Roman"/>
          <w:b/>
          <w:bCs/>
          <w:sz w:val="24"/>
          <w:highlight w:val="none"/>
          <w:u w:val="single"/>
        </w:rPr>
      </w:pPr>
      <w:r>
        <w:rPr>
          <w:rFonts w:hint="default" w:ascii="Times New Roman" w:hAnsi="Times New Roman" w:eastAsia="宋体" w:cs="Times New Roman"/>
          <w:b/>
          <w:bCs/>
          <w:color w:val="000000" w:themeColor="text1"/>
          <w:sz w:val="24"/>
          <w:highlight w:val="none"/>
          <w:u w:val="single"/>
          <w14:textFill>
            <w14:solidFill>
              <w14:schemeClr w14:val="tx1"/>
            </w14:solidFill>
          </w14:textFill>
        </w:rPr>
        <w:t>为了保证公平公正，参加决赛的选手比赛时统一着正装，上装着白色衬衫，下装着黑色长裤或黑色裙子；不可佩戴配饰。</w:t>
      </w:r>
    </w:p>
    <w:p w14:paraId="26589884">
      <w:pPr>
        <w:spacing w:line="360" w:lineRule="auto"/>
        <w:ind w:firstLine="480" w:firstLineChars="200"/>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教学模拟授课题目和内容要体现化学学科理解、化学学科核心素养、化学教育心理学、化学教学基本理论，反映化学课程改革、化学教师专业化发展等方面，注重化学实验及其改进和学生自主学习能力的培养。</w:t>
      </w:r>
    </w:p>
    <w:p w14:paraId="4FB8F350">
      <w:pPr>
        <w:spacing w:line="360" w:lineRule="auto"/>
        <w:jc w:val="left"/>
        <w:rPr>
          <w:rFonts w:ascii="Times New Roman" w:hAnsi="Times New Roman" w:eastAsia="仿宋_GB2312" w:cs="Times New Roman"/>
          <w:b/>
          <w:bCs/>
          <w:sz w:val="24"/>
          <w:highlight w:val="none"/>
        </w:rPr>
      </w:pPr>
      <w:r>
        <w:rPr>
          <w:rFonts w:hint="eastAsia" w:ascii="Times New Roman" w:hAnsi="Times New Roman" w:eastAsia="仿宋_GB2312" w:cs="Times New Roman"/>
          <w:b/>
          <w:sz w:val="24"/>
          <w:highlight w:val="none"/>
        </w:rPr>
        <w:t>五</w:t>
      </w:r>
      <w:r>
        <w:rPr>
          <w:rFonts w:ascii="Times New Roman" w:hAnsi="Times New Roman" w:eastAsia="仿宋_GB2312" w:cs="Times New Roman"/>
          <w:b/>
          <w:sz w:val="24"/>
          <w:highlight w:val="none"/>
        </w:rPr>
        <w:t>、</w:t>
      </w:r>
      <w:r>
        <w:rPr>
          <w:rFonts w:ascii="Times New Roman" w:hAnsi="Times New Roman" w:eastAsia="仿宋_GB2312" w:cs="Times New Roman"/>
          <w:b/>
          <w:bCs/>
          <w:sz w:val="24"/>
          <w:highlight w:val="none"/>
        </w:rPr>
        <w:t>大赛化学科决赛阶段评委会</w:t>
      </w:r>
    </w:p>
    <w:p w14:paraId="055B1AFC">
      <w:pPr>
        <w:spacing w:line="360" w:lineRule="auto"/>
        <w:ind w:firstLine="480" w:firstLineChars="200"/>
        <w:jc w:val="left"/>
        <w:rPr>
          <w:rFonts w:ascii="宋体" w:hAnsi="宋体"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本届大赛决赛设化学科评委会，负责化学学科各参赛选手表现的评判。化学组评委会按照如下规则组成：评委会由</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3-5</w:t>
      </w:r>
      <w:r>
        <w:rPr>
          <w:rFonts w:hint="default" w:ascii="Times New Roman" w:hAnsi="Times New Roman" w:eastAsia="宋体" w:cs="Times New Roman"/>
          <w:color w:val="000000" w:themeColor="text1"/>
          <w:sz w:val="24"/>
          <w:highlight w:val="none"/>
          <w14:textFill>
            <w14:solidFill>
              <w14:schemeClr w14:val="tx1"/>
            </w14:solidFill>
          </w14:textFill>
        </w:rPr>
        <w:t>名成员组成</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含至少</w:t>
      </w:r>
      <w:r>
        <w:rPr>
          <w:rFonts w:hint="default" w:ascii="Times New Roman" w:hAnsi="Times New Roman" w:eastAsia="宋体" w:cs="Times New Roman"/>
          <w:color w:val="000000" w:themeColor="text1"/>
          <w:sz w:val="24"/>
          <w:highlight w:val="none"/>
          <w14:textFill>
            <w14:solidFill>
              <w14:schemeClr w14:val="tx1"/>
            </w14:solidFill>
          </w14:textFill>
        </w:rPr>
        <w:t>1名中学化学教师评委</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highlight w:val="none"/>
          <w14:textFill>
            <w14:solidFill>
              <w14:schemeClr w14:val="tx1"/>
            </w14:solidFill>
          </w14:textFill>
        </w:rPr>
        <w:t>。</w:t>
      </w:r>
    </w:p>
    <w:p w14:paraId="1326DDA3">
      <w:pPr>
        <w:spacing w:line="360" w:lineRule="auto"/>
        <w:rPr>
          <w:rFonts w:ascii="Times New Roman" w:hAnsi="Times New Roman" w:eastAsia="仿宋_GB2312" w:cs="Times New Roman"/>
          <w:bCs/>
          <w:sz w:val="28"/>
          <w:szCs w:val="28"/>
          <w:highlight w:val="none"/>
        </w:rPr>
      </w:pPr>
      <w:r>
        <w:rPr>
          <w:rFonts w:hint="eastAsia" w:ascii="Times New Roman" w:hAnsi="Times New Roman" w:eastAsia="仿宋_GB2312" w:cs="Times New Roman"/>
          <w:b/>
          <w:bCs/>
          <w:sz w:val="24"/>
          <w:highlight w:val="none"/>
        </w:rPr>
        <w:t>六</w:t>
      </w:r>
      <w:r>
        <w:rPr>
          <w:rFonts w:ascii="Times New Roman" w:hAnsi="Times New Roman" w:eastAsia="仿宋_GB2312" w:cs="Times New Roman"/>
          <w:b/>
          <w:bCs/>
          <w:sz w:val="24"/>
          <w:highlight w:val="none"/>
        </w:rPr>
        <w:t>、奖项设置</w:t>
      </w:r>
    </w:p>
    <w:p w14:paraId="55117082">
      <w:pPr>
        <w:pStyle w:val="12"/>
        <w:tabs>
          <w:tab w:val="left" w:pos="963"/>
        </w:tabs>
        <w:spacing w:line="360" w:lineRule="auto"/>
        <w:ind w:left="119" w:right="105" w:rightChars="50" w:firstLine="480"/>
        <w:rPr>
          <w:rFonts w:hint="eastAsia" w:ascii="Times New Roman" w:hAnsi="Times New Roman" w:eastAsia="宋体" w:cs="Times New Roman"/>
          <w:spacing w:val="-11"/>
          <w:sz w:val="28"/>
          <w:highlight w:val="none"/>
          <w:lang w:eastAsia="zh-CN"/>
        </w:rPr>
      </w:pPr>
      <w:r>
        <w:rPr>
          <w:rFonts w:hint="default" w:ascii="Times New Roman" w:hAnsi="Times New Roman" w:eastAsia="宋体" w:cs="Times New Roman"/>
          <w:color w:val="000000" w:themeColor="text1"/>
          <w:sz w:val="24"/>
          <w:highlight w:val="none"/>
          <w14:textFill>
            <w14:solidFill>
              <w14:schemeClr w14:val="tx1"/>
            </w14:solidFill>
          </w14:textFill>
        </w:rPr>
        <w:t>根据大赛的组织实施方案的规定，本次大赛按化学学科现场决赛选手成绩排序，</w:t>
      </w:r>
      <w:r>
        <w:rPr>
          <w:rFonts w:hint="default" w:ascii="Times New Roman" w:hAnsi="Times New Roman" w:eastAsia="宋体" w:cs="Times New Roman"/>
          <w:spacing w:val="-11"/>
          <w:sz w:val="24"/>
          <w:szCs w:val="24"/>
          <w:highlight w:val="none"/>
        </w:rPr>
        <w:t>比赛按实际参赛人数</w:t>
      </w:r>
      <w:r>
        <w:rPr>
          <w:rFonts w:hint="default" w:ascii="Times New Roman" w:hAnsi="Times New Roman" w:eastAsia="宋体" w:cs="Times New Roman"/>
          <w:color w:val="000000" w:themeColor="text1"/>
          <w:sz w:val="24"/>
          <w:highlight w:val="none"/>
          <w14:textFill>
            <w14:solidFill>
              <w14:schemeClr w14:val="tx1"/>
            </w14:solidFill>
          </w14:textFill>
        </w:rPr>
        <w:t>设一等奖、二等奖、</w:t>
      </w:r>
      <w:bookmarkStart w:id="0" w:name="OLE_LINK1"/>
      <w:r>
        <w:rPr>
          <w:rFonts w:hint="default" w:ascii="Times New Roman" w:hAnsi="Times New Roman" w:eastAsia="宋体" w:cs="Times New Roman"/>
          <w:color w:val="000000" w:themeColor="text1"/>
          <w:sz w:val="24"/>
          <w:highlight w:val="none"/>
          <w14:textFill>
            <w14:solidFill>
              <w14:schemeClr w14:val="tx1"/>
            </w14:solidFill>
          </w14:textFill>
        </w:rPr>
        <w:t>三等奖，其</w:t>
      </w:r>
      <w:bookmarkEnd w:id="0"/>
      <w:r>
        <w:rPr>
          <w:rFonts w:hint="default" w:ascii="Times New Roman" w:hAnsi="Times New Roman" w:eastAsia="宋体" w:cs="Times New Roman"/>
          <w:color w:val="000000" w:themeColor="text1"/>
          <w:sz w:val="24"/>
          <w:highlight w:val="none"/>
          <w14:textFill>
            <w14:solidFill>
              <w14:schemeClr w14:val="tx1"/>
            </w14:solidFill>
          </w14:textFill>
        </w:rPr>
        <w:t>中一等奖</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 w:val="24"/>
          <w:highlight w:val="none"/>
          <w14:textFill>
            <w14:solidFill>
              <w14:schemeClr w14:val="tx1"/>
            </w14:solidFill>
          </w14:textFill>
        </w:rPr>
        <w:t>10%、二等奖</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 w:val="24"/>
          <w:highlight w:val="none"/>
          <w14:textFill>
            <w14:solidFill>
              <w14:schemeClr w14:val="tx1"/>
            </w14:solidFill>
          </w14:textFill>
        </w:rPr>
        <w:t>15%、三等奖</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 w:val="24"/>
          <w:highlight w:val="none"/>
          <w14:textFill>
            <w14:solidFill>
              <w14:schemeClr w14:val="tx1"/>
            </w14:solidFill>
          </w14:textFill>
        </w:rPr>
        <w:t>25%。</w:t>
      </w:r>
      <w:r>
        <w:rPr>
          <w:rFonts w:hint="default" w:ascii="Times New Roman" w:hAnsi="Times New Roman" w:eastAsia="宋体" w:cs="Times New Roman"/>
          <w:spacing w:val="-11"/>
          <w:sz w:val="24"/>
          <w:szCs w:val="24"/>
          <w:highlight w:val="none"/>
        </w:rPr>
        <w:t>学校将对获奖选手颁发荣誉证书</w:t>
      </w:r>
      <w:r>
        <w:rPr>
          <w:rFonts w:hint="eastAsia" w:ascii="Times New Roman" w:hAnsi="Times New Roman" w:eastAsia="宋体" w:cs="Times New Roman"/>
          <w:spacing w:val="-11"/>
          <w:sz w:val="24"/>
          <w:szCs w:val="24"/>
          <w:highlight w:val="none"/>
          <w:lang w:eastAsia="zh-CN"/>
        </w:rPr>
        <w:t>。</w:t>
      </w:r>
    </w:p>
    <w:p w14:paraId="0E159FF4">
      <w:pPr>
        <w:rPr>
          <w:rFonts w:ascii="Times New Roman" w:hAnsi="Times New Roman" w:eastAsia="仿宋_GB2312" w:cs="Times New Roman"/>
          <w:b/>
          <w:sz w:val="24"/>
          <w:highlight w:val="none"/>
        </w:rPr>
      </w:pPr>
      <w:r>
        <w:rPr>
          <w:rFonts w:hint="eastAsia" w:ascii="Times New Roman" w:hAnsi="Times New Roman" w:eastAsia="仿宋_GB2312" w:cs="Times New Roman"/>
          <w:b/>
          <w:sz w:val="24"/>
          <w:highlight w:val="none"/>
          <w:lang w:val="en-US" w:eastAsia="zh-CN"/>
        </w:rPr>
        <w:t>七</w:t>
      </w:r>
      <w:r>
        <w:rPr>
          <w:rFonts w:ascii="Times New Roman" w:hAnsi="Times New Roman" w:eastAsia="仿宋_GB2312" w:cs="Times New Roman"/>
          <w:b/>
          <w:sz w:val="24"/>
          <w:highlight w:val="none"/>
        </w:rPr>
        <w:t>、</w:t>
      </w:r>
      <w:r>
        <w:rPr>
          <w:rFonts w:hint="eastAsia" w:ascii="Times New Roman" w:hAnsi="Times New Roman" w:eastAsia="仿宋_GB2312" w:cs="Times New Roman"/>
          <w:b/>
          <w:sz w:val="24"/>
          <w:highlight w:val="none"/>
        </w:rPr>
        <w:t>大</w:t>
      </w:r>
      <w:r>
        <w:rPr>
          <w:rFonts w:ascii="Times New Roman" w:hAnsi="Times New Roman" w:eastAsia="仿宋_GB2312" w:cs="Times New Roman"/>
          <w:b/>
          <w:sz w:val="24"/>
          <w:highlight w:val="none"/>
        </w:rPr>
        <w:t>赛化学科组其他事宜</w:t>
      </w:r>
    </w:p>
    <w:p w14:paraId="6EA606BD">
      <w:pPr>
        <w:spacing w:line="360" w:lineRule="auto"/>
        <w:ind w:firstLine="480" w:firstLineChars="200"/>
        <w:rPr>
          <w:rFonts w:ascii="宋体" w:hAnsi="宋体" w:eastAsia="宋体" w:cs="Times New Roman"/>
          <w:color w:val="000000" w:themeColor="text1"/>
          <w:sz w:val="24"/>
          <w:highlight w:val="none"/>
          <w14:textFill>
            <w14:solidFill>
              <w14:schemeClr w14:val="tx1"/>
            </w14:solidFill>
          </w14:textFill>
        </w:rPr>
      </w:pPr>
      <w:r>
        <w:rPr>
          <w:rFonts w:ascii="宋体" w:hAnsi="宋体" w:eastAsia="宋体" w:cs="Times New Roman"/>
          <w:color w:val="000000" w:themeColor="text1"/>
          <w:sz w:val="24"/>
          <w:highlight w:val="none"/>
          <w14:textFill>
            <w14:solidFill>
              <w14:schemeClr w14:val="tx1"/>
            </w14:solidFill>
          </w14:textFill>
        </w:rPr>
        <w:t>大赛化学科组</w:t>
      </w:r>
      <w:r>
        <w:rPr>
          <w:rFonts w:hint="eastAsia" w:ascii="宋体" w:hAnsi="宋体" w:eastAsia="宋体" w:cs="Times New Roman"/>
          <w:color w:val="000000" w:themeColor="text1"/>
          <w:sz w:val="24"/>
          <w:highlight w:val="none"/>
          <w:lang w:val="en-US" w:eastAsia="zh-CN"/>
          <w14:textFill>
            <w14:solidFill>
              <w14:schemeClr w14:val="tx1"/>
            </w14:solidFill>
          </w14:textFill>
        </w:rPr>
        <w:t>委会</w:t>
      </w:r>
      <w:r>
        <w:rPr>
          <w:rFonts w:ascii="宋体" w:hAnsi="宋体" w:eastAsia="宋体" w:cs="Times New Roman"/>
          <w:color w:val="000000" w:themeColor="text1"/>
          <w:sz w:val="24"/>
          <w:highlight w:val="none"/>
          <w14:textFill>
            <w14:solidFill>
              <w14:schemeClr w14:val="tx1"/>
            </w14:solidFill>
          </w14:textFill>
        </w:rPr>
        <w:t>严格执行</w:t>
      </w:r>
      <w:r>
        <w:rPr>
          <w:rFonts w:hint="eastAsia" w:ascii="宋体" w:hAnsi="宋体" w:eastAsia="宋体" w:cs="Times New Roman"/>
          <w:color w:val="000000" w:themeColor="text1"/>
          <w:sz w:val="24"/>
          <w:highlight w:val="none"/>
          <w14:textFill>
            <w14:solidFill>
              <w14:schemeClr w14:val="tx1"/>
            </w14:solidFill>
          </w14:textFill>
        </w:rPr>
        <w:t>比赛规则</w:t>
      </w:r>
      <w:r>
        <w:rPr>
          <w:rFonts w:ascii="宋体" w:hAnsi="宋体" w:eastAsia="宋体" w:cs="Times New Roman"/>
          <w:color w:val="000000" w:themeColor="text1"/>
          <w:sz w:val="24"/>
          <w:highlight w:val="none"/>
          <w14:textFill>
            <w14:solidFill>
              <w14:schemeClr w14:val="tx1"/>
            </w14:solidFill>
          </w14:textFill>
        </w:rPr>
        <w:t>，</w:t>
      </w:r>
      <w:r>
        <w:rPr>
          <w:rFonts w:hint="eastAsia" w:ascii="宋体" w:hAnsi="宋体" w:eastAsia="宋体" w:cs="Times New Roman"/>
          <w:color w:val="000000" w:themeColor="text1"/>
          <w:sz w:val="24"/>
          <w:highlight w:val="none"/>
          <w:lang w:val="en-US" w:eastAsia="zh-CN"/>
          <w14:textFill>
            <w14:solidFill>
              <w14:schemeClr w14:val="tx1"/>
            </w14:solidFill>
          </w14:textFill>
        </w:rPr>
        <w:t>初赛</w:t>
      </w:r>
      <w:r>
        <w:rPr>
          <w:rFonts w:hint="eastAsia" w:ascii="宋体" w:hAnsi="宋体" w:eastAsia="宋体" w:cs="Times New Roman"/>
          <w:color w:val="000000" w:themeColor="text1"/>
          <w:sz w:val="24"/>
          <w:highlight w:val="none"/>
          <w14:textFill>
            <w14:solidFill>
              <w14:schemeClr w14:val="tx1"/>
            </w14:solidFill>
          </w14:textFill>
        </w:rPr>
        <w:t>和决赛</w:t>
      </w:r>
      <w:r>
        <w:rPr>
          <w:rFonts w:ascii="宋体" w:hAnsi="宋体" w:eastAsia="宋体" w:cs="Times New Roman"/>
          <w:color w:val="000000" w:themeColor="text1"/>
          <w:sz w:val="24"/>
          <w:highlight w:val="none"/>
          <w14:textFill>
            <w14:solidFill>
              <w14:schemeClr w14:val="tx1"/>
            </w14:solidFill>
          </w14:textFill>
        </w:rPr>
        <w:t>原则上按照该方案执行。</w:t>
      </w:r>
      <w:r>
        <w:rPr>
          <w:rFonts w:hint="eastAsia" w:ascii="宋体" w:hAnsi="宋体" w:eastAsia="宋体" w:cs="Times New Roman"/>
          <w:color w:val="000000" w:themeColor="text1"/>
          <w:sz w:val="24"/>
          <w:highlight w:val="none"/>
          <w:lang w:val="en-US" w:eastAsia="zh-CN"/>
          <w14:textFill>
            <w14:solidFill>
              <w14:schemeClr w14:val="tx1"/>
            </w14:solidFill>
          </w14:textFill>
        </w:rPr>
        <w:t>根据最终评选结果</w:t>
      </w:r>
      <w:r>
        <w:rPr>
          <w:rFonts w:hint="default" w:ascii="宋体" w:hAnsi="宋体" w:eastAsia="宋体" w:cs="Times New Roman"/>
          <w:color w:val="000000" w:themeColor="text1"/>
          <w:sz w:val="24"/>
          <w:highlight w:val="none"/>
          <w14:textFill>
            <w14:solidFill>
              <w14:schemeClr w14:val="tx1"/>
            </w14:solidFill>
          </w14:textFill>
        </w:rPr>
        <w:t>并结合省赛</w:t>
      </w:r>
      <w:r>
        <w:rPr>
          <w:rFonts w:hint="eastAsia" w:ascii="宋体" w:hAnsi="宋体" w:eastAsia="宋体" w:cs="Times New Roman"/>
          <w:color w:val="000000" w:themeColor="text1"/>
          <w:sz w:val="24"/>
          <w:highlight w:val="none"/>
          <w:lang w:eastAsia="zh-CN"/>
          <w14:textFill>
            <w14:solidFill>
              <w14:schemeClr w14:val="tx1"/>
            </w14:solidFill>
          </w14:textFill>
        </w:rPr>
        <w:t>、</w:t>
      </w:r>
      <w:r>
        <w:rPr>
          <w:rFonts w:hint="eastAsia" w:ascii="宋体" w:hAnsi="宋体" w:eastAsia="宋体" w:cs="Times New Roman"/>
          <w:color w:val="000000" w:themeColor="text1"/>
          <w:sz w:val="24"/>
          <w:highlight w:val="none"/>
          <w:lang w:val="en-US" w:eastAsia="zh-CN"/>
          <w14:textFill>
            <w14:solidFill>
              <w14:schemeClr w14:val="tx1"/>
            </w14:solidFill>
          </w14:textFill>
        </w:rPr>
        <w:t>国赛</w:t>
      </w:r>
      <w:r>
        <w:rPr>
          <w:rFonts w:hint="default" w:ascii="宋体" w:hAnsi="宋体" w:eastAsia="宋体" w:cs="Times New Roman"/>
          <w:color w:val="000000" w:themeColor="text1"/>
          <w:sz w:val="24"/>
          <w:highlight w:val="none"/>
          <w14:textFill>
            <w14:solidFill>
              <w14:schemeClr w14:val="tx1"/>
            </w14:solidFill>
          </w14:textFill>
        </w:rPr>
        <w:t>的限额要求</w:t>
      </w:r>
      <w:r>
        <w:rPr>
          <w:rFonts w:hint="eastAsia" w:ascii="宋体" w:hAnsi="宋体" w:eastAsia="宋体" w:cs="Times New Roman"/>
          <w:color w:val="000000" w:themeColor="text1"/>
          <w:sz w:val="24"/>
          <w:highlight w:val="none"/>
          <w:lang w:eastAsia="zh-CN"/>
          <w14:textFill>
            <w14:solidFill>
              <w14:schemeClr w14:val="tx1"/>
            </w14:solidFill>
          </w14:textFill>
        </w:rPr>
        <w:t>，</w:t>
      </w:r>
      <w:r>
        <w:rPr>
          <w:rFonts w:ascii="宋体" w:hAnsi="宋体" w:eastAsia="宋体" w:cs="Times New Roman"/>
          <w:color w:val="000000" w:themeColor="text1"/>
          <w:sz w:val="24"/>
          <w:highlight w:val="none"/>
          <w14:textFill>
            <w14:solidFill>
              <w14:schemeClr w14:val="tx1"/>
            </w14:solidFill>
          </w14:textFill>
        </w:rPr>
        <w:t>大赛化学科组</w:t>
      </w:r>
      <w:r>
        <w:rPr>
          <w:rFonts w:hint="eastAsia" w:ascii="宋体" w:hAnsi="宋体" w:eastAsia="宋体" w:cs="Times New Roman"/>
          <w:color w:val="000000" w:themeColor="text1"/>
          <w:sz w:val="24"/>
          <w:highlight w:val="none"/>
          <w:lang w:val="en-US" w:eastAsia="zh-CN"/>
          <w14:textFill>
            <w14:solidFill>
              <w14:schemeClr w14:val="tx1"/>
            </w14:solidFill>
          </w14:textFill>
        </w:rPr>
        <w:t>委会将</w:t>
      </w:r>
      <w:r>
        <w:rPr>
          <w:rFonts w:hint="default" w:ascii="宋体" w:hAnsi="宋体" w:eastAsia="宋体" w:cs="Times New Roman"/>
          <w:color w:val="000000" w:themeColor="text1"/>
          <w:sz w:val="24"/>
          <w:highlight w:val="none"/>
          <w14:textFill>
            <w14:solidFill>
              <w14:schemeClr w14:val="tx1"/>
            </w14:solidFill>
          </w14:textFill>
        </w:rPr>
        <w:t>推荐优秀参赛者代表我校参加</w:t>
      </w:r>
      <w:r>
        <w:rPr>
          <w:rFonts w:hint="eastAsia" w:ascii="宋体" w:hAnsi="宋体" w:eastAsia="宋体" w:cs="Times New Roman"/>
          <w:color w:val="000000" w:themeColor="text1"/>
          <w:sz w:val="24"/>
          <w:highlight w:val="none"/>
          <w:lang w:eastAsia="zh-CN"/>
          <w14:textFill>
            <w14:solidFill>
              <w14:schemeClr w14:val="tx1"/>
            </w14:solidFill>
          </w14:textFill>
        </w:rPr>
        <w:t>“</w:t>
      </w:r>
      <w:r>
        <w:rPr>
          <w:rFonts w:hint="default" w:ascii="宋体" w:hAnsi="宋体" w:eastAsia="宋体" w:cs="Times New Roman"/>
          <w:color w:val="000000" w:themeColor="text1"/>
          <w:sz w:val="24"/>
          <w:highlight w:val="none"/>
          <w14:textFill>
            <w14:solidFill>
              <w14:schemeClr w14:val="tx1"/>
            </w14:solidFill>
          </w14:textFill>
        </w:rPr>
        <w:t>广东省本科高校师范生教学技能大赛</w:t>
      </w:r>
      <w:r>
        <w:rPr>
          <w:rFonts w:hint="eastAsia" w:ascii="宋体" w:hAnsi="宋体" w:eastAsia="宋体" w:cs="Times New Roman"/>
          <w:color w:val="000000" w:themeColor="text1"/>
          <w:sz w:val="24"/>
          <w:highlight w:val="none"/>
          <w:lang w:eastAsia="zh-CN"/>
          <w14:textFill>
            <w14:solidFill>
              <w14:schemeClr w14:val="tx1"/>
            </w14:solidFill>
          </w14:textFill>
        </w:rPr>
        <w:t>”</w:t>
      </w:r>
      <w:r>
        <w:rPr>
          <w:rFonts w:hint="eastAsia" w:ascii="宋体" w:hAnsi="宋体" w:eastAsia="宋体" w:cs="Times New Roman"/>
          <w:b/>
          <w:bCs/>
          <w:color w:val="000000" w:themeColor="text1"/>
          <w:sz w:val="24"/>
          <w:highlight w:val="none"/>
          <w:u w:val="single"/>
          <w:lang w:eastAsia="zh-CN"/>
          <w14:textFill>
            <w14:solidFill>
              <w14:schemeClr w14:val="tx1"/>
            </w14:solidFill>
          </w14:textFill>
        </w:rPr>
        <w:t>（</w:t>
      </w:r>
      <w:r>
        <w:rPr>
          <w:rFonts w:hint="eastAsia" w:ascii="宋体" w:hAnsi="宋体" w:eastAsia="宋体" w:cs="Times New Roman"/>
          <w:b/>
          <w:bCs/>
          <w:color w:val="000000" w:themeColor="text1"/>
          <w:sz w:val="24"/>
          <w:highlight w:val="none"/>
          <w:u w:val="single"/>
          <w:lang w:val="en-US" w:eastAsia="zh-CN"/>
          <w14:textFill>
            <w14:solidFill>
              <w14:schemeClr w14:val="tx1"/>
            </w14:solidFill>
          </w14:textFill>
        </w:rPr>
        <w:t>2023级</w:t>
      </w:r>
      <w:r>
        <w:rPr>
          <w:rFonts w:hint="eastAsia" w:ascii="宋体" w:hAnsi="宋体" w:eastAsia="宋体" w:cs="Times New Roman"/>
          <w:b/>
          <w:bCs/>
          <w:color w:val="000000" w:themeColor="text1"/>
          <w:sz w:val="24"/>
          <w:highlight w:val="none"/>
          <w:u w:val="single"/>
          <w:lang w:eastAsia="zh-CN"/>
          <w14:textFill>
            <w14:solidFill>
              <w14:schemeClr w14:val="tx1"/>
            </w14:solidFill>
          </w14:textFill>
        </w:rPr>
        <w:t>）</w:t>
      </w:r>
      <w:r>
        <w:rPr>
          <w:rFonts w:hint="eastAsia" w:ascii="宋体" w:hAnsi="宋体" w:eastAsia="宋体" w:cs="Times New Roman"/>
          <w:color w:val="000000" w:themeColor="text1"/>
          <w:sz w:val="24"/>
          <w:highlight w:val="none"/>
          <w:lang w:eastAsia="zh-CN"/>
          <w14:textFill>
            <w14:solidFill>
              <w14:schemeClr w14:val="tx1"/>
            </w14:solidFill>
          </w14:textFill>
        </w:rPr>
        <w:t>、“</w:t>
      </w:r>
      <w:r>
        <w:rPr>
          <w:rFonts w:hint="eastAsia" w:ascii="宋体" w:hAnsi="宋体" w:eastAsia="宋体" w:cs="Times New Roman"/>
          <w:color w:val="000000" w:themeColor="text1"/>
          <w:sz w:val="24"/>
          <w:highlight w:val="none"/>
          <w:lang w:val="en-US" w:eastAsia="zh-CN"/>
          <w14:textFill>
            <w14:solidFill>
              <w14:schemeClr w14:val="tx1"/>
            </w14:solidFill>
          </w14:textFill>
        </w:rPr>
        <w:t>‘田家炳杯’全国师范院校师范生教学技能竞赛</w:t>
      </w:r>
      <w:r>
        <w:rPr>
          <w:rFonts w:hint="eastAsia" w:ascii="宋体" w:hAnsi="宋体" w:eastAsia="宋体" w:cs="Times New Roman"/>
          <w:color w:val="000000" w:themeColor="text1"/>
          <w:sz w:val="24"/>
          <w:highlight w:val="none"/>
          <w:lang w:eastAsia="zh-CN"/>
          <w14:textFill>
            <w14:solidFill>
              <w14:schemeClr w14:val="tx1"/>
            </w14:solidFill>
          </w14:textFill>
        </w:rPr>
        <w:t>”</w:t>
      </w:r>
      <w:r>
        <w:rPr>
          <w:rFonts w:hint="eastAsia" w:ascii="宋体" w:hAnsi="宋体" w:eastAsia="宋体" w:cs="Times New Roman"/>
          <w:b/>
          <w:bCs/>
          <w:color w:val="000000" w:themeColor="text1"/>
          <w:sz w:val="24"/>
          <w:highlight w:val="none"/>
          <w:u w:val="single"/>
          <w:lang w:eastAsia="zh-CN"/>
          <w14:textFill>
            <w14:solidFill>
              <w14:schemeClr w14:val="tx1"/>
            </w14:solidFill>
          </w14:textFill>
        </w:rPr>
        <w:t>（</w:t>
      </w:r>
      <w:r>
        <w:rPr>
          <w:rFonts w:hint="eastAsia" w:ascii="宋体" w:hAnsi="宋体" w:eastAsia="宋体" w:cs="Times New Roman"/>
          <w:b/>
          <w:bCs/>
          <w:color w:val="000000" w:themeColor="text1"/>
          <w:sz w:val="24"/>
          <w:highlight w:val="none"/>
          <w:u w:val="single"/>
          <w:lang w:val="en-US" w:eastAsia="zh-CN"/>
          <w14:textFill>
            <w14:solidFill>
              <w14:schemeClr w14:val="tx1"/>
            </w14:solidFill>
          </w14:textFill>
        </w:rPr>
        <w:t>2023级、2024级</w:t>
      </w:r>
      <w:r>
        <w:rPr>
          <w:rFonts w:hint="eastAsia" w:ascii="宋体" w:hAnsi="宋体" w:eastAsia="宋体" w:cs="Times New Roman"/>
          <w:b/>
          <w:bCs/>
          <w:color w:val="000000" w:themeColor="text1"/>
          <w:sz w:val="24"/>
          <w:highlight w:val="none"/>
          <w:u w:val="single"/>
          <w:lang w:eastAsia="zh-CN"/>
          <w14:textFill>
            <w14:solidFill>
              <w14:schemeClr w14:val="tx1"/>
            </w14:solidFill>
          </w14:textFill>
        </w:rPr>
        <w:t>）</w:t>
      </w:r>
      <w:r>
        <w:rPr>
          <w:rFonts w:hint="eastAsia" w:ascii="宋体" w:hAnsi="宋体" w:eastAsia="宋体" w:cs="Times New Roman"/>
          <w:color w:val="000000" w:themeColor="text1"/>
          <w:sz w:val="24"/>
          <w:highlight w:val="none"/>
          <w:lang w:eastAsia="zh-CN"/>
          <w14:textFill>
            <w14:solidFill>
              <w14:schemeClr w14:val="tx1"/>
            </w14:solidFill>
          </w14:textFill>
        </w:rPr>
        <w:t>、“高校化学师范生教学技能测试与交流展示活动”</w:t>
      </w:r>
      <w:r>
        <w:rPr>
          <w:rFonts w:hint="eastAsia" w:ascii="宋体" w:hAnsi="宋体" w:eastAsia="宋体" w:cs="Times New Roman"/>
          <w:b/>
          <w:bCs/>
          <w:color w:val="000000" w:themeColor="text1"/>
          <w:sz w:val="24"/>
          <w:highlight w:val="none"/>
          <w:u w:val="single"/>
          <w:lang w:eastAsia="zh-CN"/>
          <w14:textFill>
            <w14:solidFill>
              <w14:schemeClr w14:val="tx1"/>
            </w14:solidFill>
          </w14:textFill>
        </w:rPr>
        <w:t>（</w:t>
      </w:r>
      <w:r>
        <w:rPr>
          <w:rFonts w:hint="eastAsia" w:ascii="宋体" w:hAnsi="宋体" w:eastAsia="宋体" w:cs="Times New Roman"/>
          <w:b/>
          <w:bCs/>
          <w:color w:val="000000" w:themeColor="text1"/>
          <w:sz w:val="24"/>
          <w:highlight w:val="none"/>
          <w:u w:val="single"/>
          <w:lang w:val="en-US" w:eastAsia="zh-CN"/>
          <w14:textFill>
            <w14:solidFill>
              <w14:schemeClr w14:val="tx1"/>
            </w14:solidFill>
          </w14:textFill>
        </w:rPr>
        <w:t>2023级、2024级</w:t>
      </w:r>
      <w:r>
        <w:rPr>
          <w:rFonts w:hint="eastAsia" w:ascii="宋体" w:hAnsi="宋体" w:eastAsia="宋体" w:cs="Times New Roman"/>
          <w:b/>
          <w:bCs/>
          <w:color w:val="000000" w:themeColor="text1"/>
          <w:sz w:val="24"/>
          <w:highlight w:val="none"/>
          <w:u w:val="single"/>
          <w:lang w:eastAsia="zh-CN"/>
          <w14:textFill>
            <w14:solidFill>
              <w14:schemeClr w14:val="tx1"/>
            </w14:solidFill>
          </w14:textFill>
        </w:rPr>
        <w:t>）</w:t>
      </w:r>
      <w:r>
        <w:rPr>
          <w:rFonts w:hint="eastAsia" w:ascii="宋体" w:hAnsi="宋体" w:eastAsia="宋体" w:cs="Times New Roman"/>
          <w:color w:val="000000" w:themeColor="text1"/>
          <w:sz w:val="24"/>
          <w:highlight w:val="none"/>
          <w:lang w:val="en-US" w:eastAsia="zh-CN"/>
          <w14:textFill>
            <w14:solidFill>
              <w14:schemeClr w14:val="tx1"/>
            </w14:solidFill>
          </w14:textFill>
        </w:rPr>
        <w:t>等教学技能竞赛</w:t>
      </w:r>
      <w:r>
        <w:rPr>
          <w:rFonts w:hint="default" w:ascii="宋体" w:hAnsi="宋体" w:eastAsia="宋体" w:cs="Times New Roman"/>
          <w:color w:val="000000" w:themeColor="text1"/>
          <w:sz w:val="24"/>
          <w:highlight w:val="none"/>
          <w14:textFill>
            <w14:solidFill>
              <w14:schemeClr w14:val="tx1"/>
            </w14:solidFill>
          </w14:textFill>
        </w:rPr>
        <w:t>。</w:t>
      </w:r>
    </w:p>
    <w:p w14:paraId="725D7C37">
      <w:pPr>
        <w:spacing w:line="360" w:lineRule="auto"/>
        <w:rPr>
          <w:rFonts w:ascii="Times New Roman" w:hAnsi="Times New Roman" w:eastAsia="仿宋_GB2312" w:cs="Times New Roman"/>
          <w:b/>
          <w:sz w:val="24"/>
          <w:highlight w:val="none"/>
        </w:rPr>
      </w:pPr>
      <w:r>
        <w:rPr>
          <w:rFonts w:hint="eastAsia" w:ascii="Times New Roman" w:hAnsi="Times New Roman" w:eastAsia="仿宋_GB2312" w:cs="Times New Roman"/>
          <w:b/>
          <w:sz w:val="24"/>
          <w:highlight w:val="none"/>
          <w:lang w:val="en-US" w:eastAsia="zh-CN"/>
        </w:rPr>
        <w:t>八</w:t>
      </w:r>
      <w:r>
        <w:rPr>
          <w:rFonts w:ascii="Times New Roman" w:hAnsi="Times New Roman" w:eastAsia="仿宋_GB2312" w:cs="Times New Roman"/>
          <w:b/>
          <w:sz w:val="24"/>
          <w:highlight w:val="none"/>
        </w:rPr>
        <w:t>、预案</w:t>
      </w:r>
      <w:bookmarkStart w:id="1" w:name="_GoBack"/>
      <w:bookmarkEnd w:id="1"/>
    </w:p>
    <w:p w14:paraId="0773380E">
      <w:pPr>
        <w:spacing w:line="360" w:lineRule="auto"/>
        <w:ind w:firstLine="480" w:firstLineChars="200"/>
        <w:rPr>
          <w:rFonts w:ascii="宋体" w:hAnsi="宋体" w:eastAsia="宋体" w:cs="Times New Roman"/>
          <w:color w:val="000000" w:themeColor="text1"/>
          <w:sz w:val="24"/>
          <w:highlight w:val="none"/>
          <w14:textFill>
            <w14:solidFill>
              <w14:schemeClr w14:val="tx1"/>
            </w14:solidFill>
          </w14:textFill>
        </w:rPr>
      </w:pPr>
      <w:r>
        <w:rPr>
          <w:rFonts w:ascii="宋体" w:hAnsi="宋体" w:eastAsia="宋体" w:cs="Times New Roman"/>
          <w:color w:val="000000" w:themeColor="text1"/>
          <w:sz w:val="24"/>
          <w:highlight w:val="none"/>
          <w14:textFill>
            <w14:solidFill>
              <w14:schemeClr w14:val="tx1"/>
            </w14:solidFill>
          </w14:textFill>
        </w:rPr>
        <w:t>如受到疫情影响无法进行线下竞赛，则全部转为线上执行。有关事宜将在</w:t>
      </w:r>
      <w:r>
        <w:rPr>
          <w:rFonts w:hint="eastAsia" w:ascii="宋体" w:hAnsi="宋体" w:eastAsia="宋体" w:cs="Times New Roman"/>
          <w:color w:val="000000" w:themeColor="text1"/>
          <w:sz w:val="24"/>
          <w:highlight w:val="none"/>
          <w14:textFill>
            <w14:solidFill>
              <w14:schemeClr w14:val="tx1"/>
            </w14:solidFill>
          </w14:textFill>
        </w:rPr>
        <w:t>后续</w:t>
      </w:r>
      <w:r>
        <w:rPr>
          <w:rFonts w:ascii="宋体" w:hAnsi="宋体" w:eastAsia="宋体" w:cs="Times New Roman"/>
          <w:color w:val="000000" w:themeColor="text1"/>
          <w:sz w:val="24"/>
          <w:highlight w:val="none"/>
          <w14:textFill>
            <w14:solidFill>
              <w14:schemeClr w14:val="tx1"/>
            </w14:solidFill>
          </w14:textFill>
        </w:rPr>
        <w:t>通知发布。</w:t>
      </w:r>
    </w:p>
    <w:p w14:paraId="6A3A1E1E">
      <w:pPr>
        <w:spacing w:line="360" w:lineRule="auto"/>
        <w:ind w:firstLine="4320" w:firstLineChars="1800"/>
        <w:rPr>
          <w:rFonts w:ascii="宋体" w:hAnsi="宋体" w:eastAsia="宋体" w:cs="Times New Roman"/>
          <w:color w:val="000000" w:themeColor="text1"/>
          <w:sz w:val="24"/>
          <w:highlight w:val="none"/>
          <w14:textFill>
            <w14:solidFill>
              <w14:schemeClr w14:val="tx1"/>
            </w14:solidFill>
          </w14:textFill>
        </w:rPr>
      </w:pPr>
      <w:r>
        <w:rPr>
          <w:rFonts w:ascii="宋体" w:hAnsi="宋体" w:eastAsia="宋体" w:cs="Times New Roman"/>
          <w:color w:val="000000" w:themeColor="text1"/>
          <w:sz w:val="24"/>
          <w:highlight w:val="none"/>
          <w14:textFill>
            <w14:solidFill>
              <w14:schemeClr w14:val="tx1"/>
            </w14:solidFill>
          </w14:textFill>
        </w:rPr>
        <w:t>北京师范大学珠海校区化学科组委会</w:t>
      </w:r>
    </w:p>
    <w:p w14:paraId="52A2451B">
      <w:pPr>
        <w:spacing w:line="360" w:lineRule="auto"/>
        <w:ind w:firstLine="480" w:firstLineChars="200"/>
        <w:rPr>
          <w:rFonts w:ascii="宋体" w:hAnsi="宋体" w:eastAsia="宋体" w:cs="Times New Roman"/>
          <w:color w:val="000000" w:themeColor="text1"/>
          <w:sz w:val="24"/>
          <w:highlight w:val="none"/>
          <w14:textFill>
            <w14:solidFill>
              <w14:schemeClr w14:val="tx1"/>
            </w14:solidFill>
          </w14:textFill>
        </w:rPr>
      </w:pPr>
      <w:r>
        <w:rPr>
          <w:rFonts w:ascii="宋体" w:hAnsi="宋体" w:eastAsia="宋体" w:cs="Times New Roman"/>
          <w:color w:val="000000" w:themeColor="text1"/>
          <w:sz w:val="24"/>
          <w:highlight w:val="none"/>
          <w14:textFill>
            <w14:solidFill>
              <w14:schemeClr w14:val="tx1"/>
            </w14:solidFill>
          </w14:textFill>
        </w:rPr>
        <w:t xml:space="preserve">                                        二</w:t>
      </w:r>
      <w:r>
        <w:rPr>
          <w:rFonts w:hint="eastAsia" w:ascii="宋体" w:hAnsi="宋体" w:eastAsia="宋体" w:cs="Times New Roman"/>
          <w:color w:val="000000" w:themeColor="text1"/>
          <w:sz w:val="24"/>
          <w:highlight w:val="none"/>
          <w14:textFill>
            <w14:solidFill>
              <w14:schemeClr w14:val="tx1"/>
            </w14:solidFill>
          </w14:textFill>
        </w:rPr>
        <w:t>〇</w:t>
      </w:r>
      <w:r>
        <w:rPr>
          <w:rFonts w:ascii="宋体" w:hAnsi="宋体" w:eastAsia="宋体" w:cs="Times New Roman"/>
          <w:color w:val="000000" w:themeColor="text1"/>
          <w:sz w:val="24"/>
          <w:highlight w:val="none"/>
          <w14:textFill>
            <w14:solidFill>
              <w14:schemeClr w14:val="tx1"/>
            </w14:solidFill>
          </w14:textFill>
        </w:rPr>
        <w:t>二</w:t>
      </w:r>
      <w:r>
        <w:rPr>
          <w:rFonts w:hint="eastAsia" w:ascii="宋体" w:hAnsi="宋体" w:eastAsia="宋体" w:cs="Times New Roman"/>
          <w:color w:val="000000" w:themeColor="text1"/>
          <w:sz w:val="24"/>
          <w:highlight w:val="none"/>
          <w:lang w:val="en-US" w:eastAsia="zh-CN"/>
          <w14:textFill>
            <w14:solidFill>
              <w14:schemeClr w14:val="tx1"/>
            </w14:solidFill>
          </w14:textFill>
        </w:rPr>
        <w:t>六</w:t>
      </w:r>
      <w:r>
        <w:rPr>
          <w:rFonts w:ascii="宋体" w:hAnsi="宋体" w:eastAsia="宋体" w:cs="Times New Roman"/>
          <w:color w:val="000000" w:themeColor="text1"/>
          <w:sz w:val="24"/>
          <w:highlight w:val="none"/>
          <w14:textFill>
            <w14:solidFill>
              <w14:schemeClr w14:val="tx1"/>
            </w14:solidFill>
          </w14:textFill>
        </w:rPr>
        <w:t>年</w:t>
      </w:r>
      <w:r>
        <w:rPr>
          <w:rFonts w:hint="eastAsia" w:ascii="宋体" w:hAnsi="宋体" w:eastAsia="宋体" w:cs="Times New Roman"/>
          <w:color w:val="000000" w:themeColor="text1"/>
          <w:sz w:val="24"/>
          <w:highlight w:val="none"/>
          <w:lang w:val="en-US" w:eastAsia="zh-CN"/>
          <w14:textFill>
            <w14:solidFill>
              <w14:schemeClr w14:val="tx1"/>
            </w14:solidFill>
          </w14:textFill>
        </w:rPr>
        <w:t>四</w:t>
      </w:r>
      <w:r>
        <w:rPr>
          <w:rFonts w:ascii="宋体" w:hAnsi="宋体" w:eastAsia="宋体" w:cs="Times New Roman"/>
          <w:color w:val="000000" w:themeColor="text1"/>
          <w:sz w:val="24"/>
          <w:highlight w:val="none"/>
          <w14:textFill>
            <w14:solidFill>
              <w14:schemeClr w14:val="tx1"/>
            </w14:solidFill>
          </w14:textFill>
        </w:rPr>
        <w:t>月</w:t>
      </w:r>
      <w:r>
        <w:rPr>
          <w:rFonts w:hint="eastAsia" w:ascii="宋体" w:hAnsi="宋体" w:eastAsia="宋体" w:cs="Times New Roman"/>
          <w:color w:val="000000" w:themeColor="text1"/>
          <w:sz w:val="24"/>
          <w:highlight w:val="none"/>
          <w14:textFill>
            <w14:solidFill>
              <w14:schemeClr w14:val="tx1"/>
            </w14:solidFill>
          </w14:textFill>
        </w:rPr>
        <w:t xml:space="preserve"> </w:t>
      </w:r>
    </w:p>
    <w:p w14:paraId="2DAF9596">
      <w:pPr>
        <w:rPr>
          <w:rFonts w:hint="eastAsia" w:ascii="Times New Roman" w:hAnsi="Times New Roman" w:eastAsia="宋体" w:cs="Times New Roman"/>
          <w:b/>
          <w:bCs/>
          <w:sz w:val="28"/>
          <w:szCs w:val="28"/>
          <w:highlight w:val="none"/>
          <w:lang w:val="en-US" w:eastAsia="zh-CN"/>
        </w:rPr>
      </w:pPr>
      <w:r>
        <w:rPr>
          <w:rFonts w:hint="eastAsia" w:ascii="Times New Roman" w:hAnsi="Times New Roman" w:eastAsia="宋体" w:cs="Times New Roman"/>
          <w:b/>
          <w:bCs/>
          <w:sz w:val="28"/>
          <w:szCs w:val="28"/>
          <w:highlight w:val="none"/>
          <w:lang w:val="en-US" w:eastAsia="zh-CN"/>
        </w:rPr>
        <w:br w:type="page"/>
      </w:r>
    </w:p>
    <w:p w14:paraId="289BF0F1">
      <w:pPr>
        <w:widowControl/>
        <w:jc w:val="left"/>
        <w:rPr>
          <w:rFonts w:hint="eastAsia" w:ascii="Times New Roman" w:hAnsi="Times New Roman" w:eastAsia="宋体" w:cs="Times New Roman"/>
          <w:b/>
          <w:bCs/>
          <w:sz w:val="28"/>
          <w:szCs w:val="28"/>
          <w:highlight w:val="none"/>
          <w:lang w:val="en-US" w:eastAsia="zh-CN"/>
        </w:rPr>
      </w:pPr>
      <w:r>
        <w:rPr>
          <w:rFonts w:hint="eastAsia" w:ascii="Times New Roman" w:hAnsi="Times New Roman" w:eastAsia="宋体" w:cs="Times New Roman"/>
          <w:b/>
          <w:bCs/>
          <w:sz w:val="28"/>
          <w:szCs w:val="28"/>
          <w:highlight w:val="none"/>
          <w:lang w:val="en-US" w:eastAsia="zh-CN"/>
        </w:rPr>
        <w:t>附件1</w:t>
      </w:r>
    </w:p>
    <w:p w14:paraId="6EAC91F5">
      <w:pPr>
        <w:jc w:val="center"/>
        <w:rPr>
          <w:rFonts w:ascii="宋体" w:hAnsi="宋体" w:eastAsia="宋体"/>
          <w:b/>
          <w:bCs/>
          <w:sz w:val="22"/>
          <w:szCs w:val="22"/>
          <w:highlight w:val="none"/>
        </w:rPr>
      </w:pPr>
      <w:r>
        <w:rPr>
          <w:rFonts w:ascii="宋体" w:hAnsi="宋体" w:eastAsia="宋体"/>
          <w:b/>
          <w:bCs/>
          <w:sz w:val="22"/>
          <w:szCs w:val="22"/>
          <w:highlight w:val="none"/>
        </w:rPr>
        <w:t>202</w:t>
      </w:r>
      <w:r>
        <w:rPr>
          <w:rFonts w:hint="eastAsia" w:ascii="宋体" w:hAnsi="宋体" w:eastAsia="宋体"/>
          <w:b/>
          <w:bCs/>
          <w:sz w:val="22"/>
          <w:szCs w:val="22"/>
          <w:highlight w:val="none"/>
          <w:lang w:val="en-US" w:eastAsia="zh-CN"/>
        </w:rPr>
        <w:t>6</w:t>
      </w:r>
      <w:r>
        <w:rPr>
          <w:rFonts w:ascii="宋体" w:hAnsi="宋体" w:eastAsia="宋体"/>
          <w:b/>
          <w:bCs/>
          <w:sz w:val="22"/>
          <w:szCs w:val="22"/>
          <w:highlight w:val="none"/>
        </w:rPr>
        <w:t>年度北京师范大学</w:t>
      </w:r>
      <w:r>
        <w:rPr>
          <w:rFonts w:hint="eastAsia" w:ascii="宋体" w:hAnsi="宋体" w:eastAsia="宋体"/>
          <w:b/>
          <w:bCs/>
          <w:sz w:val="22"/>
          <w:szCs w:val="22"/>
          <w:highlight w:val="none"/>
        </w:rPr>
        <w:t>（</w:t>
      </w:r>
      <w:r>
        <w:rPr>
          <w:rFonts w:ascii="宋体" w:hAnsi="宋体" w:eastAsia="宋体"/>
          <w:b/>
          <w:bCs/>
          <w:sz w:val="22"/>
          <w:szCs w:val="22"/>
          <w:highlight w:val="none"/>
        </w:rPr>
        <w:t>珠海校区</w:t>
      </w:r>
      <w:r>
        <w:rPr>
          <w:rFonts w:hint="eastAsia" w:ascii="宋体" w:hAnsi="宋体" w:eastAsia="宋体"/>
          <w:b/>
          <w:bCs/>
          <w:sz w:val="22"/>
          <w:szCs w:val="22"/>
          <w:highlight w:val="none"/>
        </w:rPr>
        <w:t>）</w:t>
      </w:r>
      <w:r>
        <w:rPr>
          <w:rFonts w:ascii="宋体" w:hAnsi="宋体" w:eastAsia="宋体"/>
          <w:b/>
          <w:bCs/>
          <w:sz w:val="22"/>
          <w:szCs w:val="22"/>
          <w:highlight w:val="none"/>
        </w:rPr>
        <w:t>化学学科未来卓越教师教学技能大赛报名表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1"/>
        <w:gridCol w:w="1590"/>
        <w:gridCol w:w="915"/>
        <w:gridCol w:w="1770"/>
        <w:gridCol w:w="855"/>
        <w:gridCol w:w="2301"/>
      </w:tblGrid>
      <w:tr w14:paraId="3ABB0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1" w:type="dxa"/>
            <w:vAlign w:val="center"/>
          </w:tcPr>
          <w:p w14:paraId="77DC8FED">
            <w:pPr>
              <w:jc w:val="center"/>
              <w:rPr>
                <w:rFonts w:hint="eastAsia" w:ascii="宋体" w:hAnsi="宋体" w:eastAsia="宋体" w:cs="宋体"/>
                <w:b/>
                <w:bCs/>
                <w:sz w:val="21"/>
                <w:szCs w:val="21"/>
                <w:highlight w:val="none"/>
              </w:rPr>
            </w:pPr>
            <w:r>
              <w:rPr>
                <w:rFonts w:hint="eastAsia" w:ascii="宋体" w:hAnsi="宋体" w:eastAsia="宋体" w:cs="宋体"/>
                <w:b/>
                <w:bCs/>
                <w:color w:val="000000"/>
                <w:sz w:val="21"/>
                <w:szCs w:val="21"/>
                <w:highlight w:val="none"/>
              </w:rPr>
              <w:t>学生姓名</w:t>
            </w:r>
          </w:p>
        </w:tc>
        <w:tc>
          <w:tcPr>
            <w:tcW w:w="1590" w:type="dxa"/>
            <w:vAlign w:val="center"/>
          </w:tcPr>
          <w:p w14:paraId="1B9A9D41">
            <w:pPr>
              <w:jc w:val="center"/>
              <w:rPr>
                <w:rFonts w:hint="eastAsia" w:ascii="宋体" w:hAnsi="宋体" w:eastAsia="宋体" w:cs="宋体"/>
                <w:b/>
                <w:bCs/>
                <w:sz w:val="21"/>
                <w:szCs w:val="21"/>
                <w:highlight w:val="none"/>
              </w:rPr>
            </w:pPr>
            <w:r>
              <w:rPr>
                <w:rFonts w:hint="eastAsia" w:ascii="宋体" w:hAnsi="宋体" w:eastAsia="宋体" w:cs="宋体"/>
                <w:b/>
                <w:bCs/>
                <w:color w:val="000000"/>
                <w:sz w:val="21"/>
                <w:szCs w:val="21"/>
                <w:highlight w:val="none"/>
              </w:rPr>
              <w:t>学号</w:t>
            </w:r>
          </w:p>
        </w:tc>
        <w:tc>
          <w:tcPr>
            <w:tcW w:w="915" w:type="dxa"/>
            <w:vAlign w:val="center"/>
          </w:tcPr>
          <w:p w14:paraId="18FD0605">
            <w:pPr>
              <w:jc w:val="center"/>
              <w:rPr>
                <w:rFonts w:hint="eastAsia" w:ascii="宋体" w:hAnsi="宋体" w:eastAsia="宋体" w:cs="宋体"/>
                <w:b/>
                <w:bCs/>
                <w:sz w:val="21"/>
                <w:szCs w:val="21"/>
                <w:highlight w:val="none"/>
              </w:rPr>
            </w:pPr>
            <w:r>
              <w:rPr>
                <w:rFonts w:hint="eastAsia" w:ascii="宋体" w:hAnsi="宋体" w:eastAsia="宋体" w:cs="宋体"/>
                <w:b/>
                <w:bCs/>
                <w:color w:val="000000"/>
                <w:sz w:val="21"/>
                <w:szCs w:val="21"/>
                <w:highlight w:val="none"/>
              </w:rPr>
              <w:t>年级</w:t>
            </w:r>
          </w:p>
        </w:tc>
        <w:tc>
          <w:tcPr>
            <w:tcW w:w="1770" w:type="dxa"/>
            <w:vAlign w:val="center"/>
          </w:tcPr>
          <w:p w14:paraId="05B08BC4">
            <w:pPr>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学科/专业</w:t>
            </w:r>
          </w:p>
        </w:tc>
        <w:tc>
          <w:tcPr>
            <w:tcW w:w="855" w:type="dxa"/>
            <w:shd w:val="clear" w:color="auto" w:fill="auto"/>
            <w:vAlign w:val="center"/>
          </w:tcPr>
          <w:p w14:paraId="5442D968">
            <w:pPr>
              <w:jc w:val="center"/>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sz w:val="21"/>
                <w:szCs w:val="21"/>
                <w:highlight w:val="none"/>
              </w:rPr>
              <w:t>性别</w:t>
            </w:r>
          </w:p>
        </w:tc>
        <w:tc>
          <w:tcPr>
            <w:tcW w:w="2301" w:type="dxa"/>
            <w:shd w:val="clear" w:color="auto" w:fill="auto"/>
            <w:vAlign w:val="top"/>
          </w:tcPr>
          <w:p w14:paraId="04F22A84">
            <w:pPr>
              <w:jc w:val="center"/>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color w:val="000000"/>
                <w:sz w:val="21"/>
                <w:szCs w:val="21"/>
                <w:highlight w:val="none"/>
              </w:rPr>
              <w:t>参赛题目</w:t>
            </w:r>
          </w:p>
        </w:tc>
      </w:tr>
      <w:tr w14:paraId="07FED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1" w:type="dxa"/>
          </w:tcPr>
          <w:p w14:paraId="7A077DFD">
            <w:pPr>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例：张三</w:t>
            </w:r>
          </w:p>
        </w:tc>
        <w:tc>
          <w:tcPr>
            <w:tcW w:w="1590" w:type="dxa"/>
          </w:tcPr>
          <w:p w14:paraId="1B8680D1">
            <w:pPr>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202311039xxx</w:t>
            </w:r>
          </w:p>
        </w:tc>
        <w:tc>
          <w:tcPr>
            <w:tcW w:w="915" w:type="dxa"/>
          </w:tcPr>
          <w:p w14:paraId="3836F703">
            <w:pPr>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2023级</w:t>
            </w:r>
          </w:p>
        </w:tc>
        <w:tc>
          <w:tcPr>
            <w:tcW w:w="1770" w:type="dxa"/>
          </w:tcPr>
          <w:p w14:paraId="5FA29B60">
            <w:pPr>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化学（公费师范）</w:t>
            </w:r>
          </w:p>
        </w:tc>
        <w:tc>
          <w:tcPr>
            <w:tcW w:w="855" w:type="dxa"/>
          </w:tcPr>
          <w:p w14:paraId="5DCB6FB6">
            <w:pPr>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男</w:t>
            </w:r>
          </w:p>
        </w:tc>
        <w:tc>
          <w:tcPr>
            <w:tcW w:w="2301" w:type="dxa"/>
          </w:tcPr>
          <w:p w14:paraId="6DC40D0C">
            <w:pPr>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乙醇</w:t>
            </w:r>
          </w:p>
        </w:tc>
      </w:tr>
      <w:tr w14:paraId="78047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1" w:type="dxa"/>
          </w:tcPr>
          <w:p w14:paraId="032954A2">
            <w:pPr>
              <w:jc w:val="center"/>
              <w:rPr>
                <w:rFonts w:hint="eastAsia" w:ascii="宋体" w:hAnsi="宋体" w:eastAsia="宋体" w:cs="宋体"/>
                <w:sz w:val="21"/>
                <w:szCs w:val="21"/>
                <w:highlight w:val="none"/>
              </w:rPr>
            </w:pPr>
          </w:p>
        </w:tc>
        <w:tc>
          <w:tcPr>
            <w:tcW w:w="1590" w:type="dxa"/>
          </w:tcPr>
          <w:p w14:paraId="15F908FC">
            <w:pPr>
              <w:jc w:val="center"/>
              <w:rPr>
                <w:rFonts w:hint="eastAsia" w:ascii="宋体" w:hAnsi="宋体" w:eastAsia="宋体" w:cs="宋体"/>
                <w:sz w:val="21"/>
                <w:szCs w:val="21"/>
                <w:highlight w:val="none"/>
              </w:rPr>
            </w:pPr>
          </w:p>
        </w:tc>
        <w:tc>
          <w:tcPr>
            <w:tcW w:w="915" w:type="dxa"/>
          </w:tcPr>
          <w:p w14:paraId="26F06533">
            <w:pPr>
              <w:jc w:val="center"/>
              <w:rPr>
                <w:rFonts w:hint="eastAsia" w:ascii="宋体" w:hAnsi="宋体" w:eastAsia="宋体" w:cs="宋体"/>
                <w:sz w:val="21"/>
                <w:szCs w:val="21"/>
                <w:highlight w:val="none"/>
              </w:rPr>
            </w:pPr>
          </w:p>
        </w:tc>
        <w:tc>
          <w:tcPr>
            <w:tcW w:w="1770" w:type="dxa"/>
          </w:tcPr>
          <w:p w14:paraId="605E2A6E">
            <w:pPr>
              <w:jc w:val="center"/>
              <w:rPr>
                <w:rFonts w:hint="eastAsia" w:ascii="宋体" w:hAnsi="宋体" w:eastAsia="宋体" w:cs="宋体"/>
                <w:sz w:val="21"/>
                <w:szCs w:val="21"/>
                <w:highlight w:val="none"/>
              </w:rPr>
            </w:pPr>
          </w:p>
        </w:tc>
        <w:tc>
          <w:tcPr>
            <w:tcW w:w="855" w:type="dxa"/>
          </w:tcPr>
          <w:p w14:paraId="40038FA7">
            <w:pPr>
              <w:jc w:val="center"/>
              <w:rPr>
                <w:rFonts w:hint="eastAsia" w:ascii="宋体" w:hAnsi="宋体" w:eastAsia="宋体" w:cs="宋体"/>
                <w:sz w:val="21"/>
                <w:szCs w:val="21"/>
                <w:highlight w:val="none"/>
              </w:rPr>
            </w:pPr>
          </w:p>
        </w:tc>
        <w:tc>
          <w:tcPr>
            <w:tcW w:w="2301" w:type="dxa"/>
          </w:tcPr>
          <w:p w14:paraId="05828812">
            <w:pPr>
              <w:jc w:val="center"/>
              <w:rPr>
                <w:rFonts w:hint="eastAsia" w:ascii="宋体" w:hAnsi="宋体" w:eastAsia="宋体" w:cs="宋体"/>
                <w:sz w:val="21"/>
                <w:szCs w:val="21"/>
                <w:highlight w:val="none"/>
              </w:rPr>
            </w:pPr>
          </w:p>
        </w:tc>
      </w:tr>
      <w:tr w14:paraId="57FF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1" w:type="dxa"/>
          </w:tcPr>
          <w:p w14:paraId="4B3CE501">
            <w:pPr>
              <w:jc w:val="center"/>
              <w:rPr>
                <w:rFonts w:hint="eastAsia" w:ascii="宋体" w:hAnsi="宋体" w:eastAsia="宋体" w:cs="宋体"/>
                <w:sz w:val="21"/>
                <w:szCs w:val="21"/>
                <w:highlight w:val="none"/>
              </w:rPr>
            </w:pPr>
          </w:p>
        </w:tc>
        <w:tc>
          <w:tcPr>
            <w:tcW w:w="1590" w:type="dxa"/>
          </w:tcPr>
          <w:p w14:paraId="646FFCF9">
            <w:pPr>
              <w:jc w:val="center"/>
              <w:rPr>
                <w:rFonts w:hint="eastAsia" w:ascii="宋体" w:hAnsi="宋体" w:eastAsia="宋体" w:cs="宋体"/>
                <w:sz w:val="21"/>
                <w:szCs w:val="21"/>
                <w:highlight w:val="none"/>
              </w:rPr>
            </w:pPr>
          </w:p>
        </w:tc>
        <w:tc>
          <w:tcPr>
            <w:tcW w:w="915" w:type="dxa"/>
          </w:tcPr>
          <w:p w14:paraId="3FDEC972">
            <w:pPr>
              <w:jc w:val="center"/>
              <w:rPr>
                <w:rFonts w:hint="eastAsia" w:ascii="宋体" w:hAnsi="宋体" w:eastAsia="宋体" w:cs="宋体"/>
                <w:sz w:val="21"/>
                <w:szCs w:val="21"/>
                <w:highlight w:val="none"/>
              </w:rPr>
            </w:pPr>
          </w:p>
        </w:tc>
        <w:tc>
          <w:tcPr>
            <w:tcW w:w="1770" w:type="dxa"/>
          </w:tcPr>
          <w:p w14:paraId="530CA8B8">
            <w:pPr>
              <w:jc w:val="center"/>
              <w:rPr>
                <w:rFonts w:hint="eastAsia" w:ascii="宋体" w:hAnsi="宋体" w:eastAsia="宋体" w:cs="宋体"/>
                <w:sz w:val="21"/>
                <w:szCs w:val="21"/>
                <w:highlight w:val="none"/>
              </w:rPr>
            </w:pPr>
          </w:p>
        </w:tc>
        <w:tc>
          <w:tcPr>
            <w:tcW w:w="855" w:type="dxa"/>
          </w:tcPr>
          <w:p w14:paraId="1965790B">
            <w:pPr>
              <w:jc w:val="center"/>
              <w:rPr>
                <w:rFonts w:hint="eastAsia" w:ascii="宋体" w:hAnsi="宋体" w:eastAsia="宋体" w:cs="宋体"/>
                <w:sz w:val="21"/>
                <w:szCs w:val="21"/>
                <w:highlight w:val="none"/>
              </w:rPr>
            </w:pPr>
          </w:p>
        </w:tc>
        <w:tc>
          <w:tcPr>
            <w:tcW w:w="2301" w:type="dxa"/>
          </w:tcPr>
          <w:p w14:paraId="73966EC4">
            <w:pPr>
              <w:jc w:val="center"/>
              <w:rPr>
                <w:rFonts w:hint="eastAsia" w:ascii="宋体" w:hAnsi="宋体" w:eastAsia="宋体" w:cs="宋体"/>
                <w:sz w:val="21"/>
                <w:szCs w:val="21"/>
                <w:highlight w:val="none"/>
              </w:rPr>
            </w:pPr>
          </w:p>
        </w:tc>
      </w:tr>
      <w:tr w14:paraId="549FD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1" w:type="dxa"/>
          </w:tcPr>
          <w:p w14:paraId="193808DA">
            <w:pPr>
              <w:jc w:val="center"/>
              <w:rPr>
                <w:rFonts w:hint="eastAsia" w:ascii="宋体" w:hAnsi="宋体" w:eastAsia="宋体" w:cs="宋体"/>
                <w:sz w:val="21"/>
                <w:szCs w:val="21"/>
                <w:highlight w:val="none"/>
              </w:rPr>
            </w:pPr>
          </w:p>
        </w:tc>
        <w:tc>
          <w:tcPr>
            <w:tcW w:w="1590" w:type="dxa"/>
          </w:tcPr>
          <w:p w14:paraId="1A308783">
            <w:pPr>
              <w:jc w:val="center"/>
              <w:rPr>
                <w:rFonts w:hint="eastAsia" w:ascii="宋体" w:hAnsi="宋体" w:eastAsia="宋体" w:cs="宋体"/>
                <w:sz w:val="21"/>
                <w:szCs w:val="21"/>
                <w:highlight w:val="none"/>
              </w:rPr>
            </w:pPr>
          </w:p>
        </w:tc>
        <w:tc>
          <w:tcPr>
            <w:tcW w:w="915" w:type="dxa"/>
          </w:tcPr>
          <w:p w14:paraId="4D1911C1">
            <w:pPr>
              <w:jc w:val="center"/>
              <w:rPr>
                <w:rFonts w:hint="eastAsia" w:ascii="宋体" w:hAnsi="宋体" w:eastAsia="宋体" w:cs="宋体"/>
                <w:sz w:val="21"/>
                <w:szCs w:val="21"/>
                <w:highlight w:val="none"/>
              </w:rPr>
            </w:pPr>
          </w:p>
        </w:tc>
        <w:tc>
          <w:tcPr>
            <w:tcW w:w="1770" w:type="dxa"/>
          </w:tcPr>
          <w:p w14:paraId="769A9A48">
            <w:pPr>
              <w:jc w:val="center"/>
              <w:rPr>
                <w:rFonts w:hint="eastAsia" w:ascii="宋体" w:hAnsi="宋体" w:eastAsia="宋体" w:cs="宋体"/>
                <w:sz w:val="21"/>
                <w:szCs w:val="21"/>
                <w:highlight w:val="none"/>
              </w:rPr>
            </w:pPr>
          </w:p>
        </w:tc>
        <w:tc>
          <w:tcPr>
            <w:tcW w:w="855" w:type="dxa"/>
          </w:tcPr>
          <w:p w14:paraId="77D2F963">
            <w:pPr>
              <w:jc w:val="center"/>
              <w:rPr>
                <w:rFonts w:hint="eastAsia" w:ascii="宋体" w:hAnsi="宋体" w:eastAsia="宋体" w:cs="宋体"/>
                <w:sz w:val="21"/>
                <w:szCs w:val="21"/>
                <w:highlight w:val="none"/>
              </w:rPr>
            </w:pPr>
          </w:p>
        </w:tc>
        <w:tc>
          <w:tcPr>
            <w:tcW w:w="2301" w:type="dxa"/>
          </w:tcPr>
          <w:p w14:paraId="59C6F8EB">
            <w:pPr>
              <w:jc w:val="center"/>
              <w:rPr>
                <w:rFonts w:hint="eastAsia" w:ascii="宋体" w:hAnsi="宋体" w:eastAsia="宋体" w:cs="宋体"/>
                <w:sz w:val="21"/>
                <w:szCs w:val="21"/>
                <w:highlight w:val="none"/>
              </w:rPr>
            </w:pPr>
          </w:p>
        </w:tc>
      </w:tr>
      <w:tr w14:paraId="13BC8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1" w:type="dxa"/>
          </w:tcPr>
          <w:p w14:paraId="5DEDF511">
            <w:pPr>
              <w:jc w:val="center"/>
              <w:rPr>
                <w:rFonts w:hint="eastAsia" w:ascii="宋体" w:hAnsi="宋体" w:eastAsia="宋体" w:cs="宋体"/>
                <w:sz w:val="21"/>
                <w:szCs w:val="21"/>
                <w:highlight w:val="none"/>
              </w:rPr>
            </w:pPr>
          </w:p>
        </w:tc>
        <w:tc>
          <w:tcPr>
            <w:tcW w:w="1590" w:type="dxa"/>
          </w:tcPr>
          <w:p w14:paraId="76B3A37C">
            <w:pPr>
              <w:jc w:val="center"/>
              <w:rPr>
                <w:rFonts w:hint="eastAsia" w:ascii="宋体" w:hAnsi="宋体" w:eastAsia="宋体" w:cs="宋体"/>
                <w:sz w:val="21"/>
                <w:szCs w:val="21"/>
                <w:highlight w:val="none"/>
              </w:rPr>
            </w:pPr>
          </w:p>
        </w:tc>
        <w:tc>
          <w:tcPr>
            <w:tcW w:w="915" w:type="dxa"/>
          </w:tcPr>
          <w:p w14:paraId="1937A0F6">
            <w:pPr>
              <w:jc w:val="center"/>
              <w:rPr>
                <w:rFonts w:hint="eastAsia" w:ascii="宋体" w:hAnsi="宋体" w:eastAsia="宋体" w:cs="宋体"/>
                <w:sz w:val="21"/>
                <w:szCs w:val="21"/>
                <w:highlight w:val="none"/>
              </w:rPr>
            </w:pPr>
          </w:p>
        </w:tc>
        <w:tc>
          <w:tcPr>
            <w:tcW w:w="1770" w:type="dxa"/>
          </w:tcPr>
          <w:p w14:paraId="1BF708B9">
            <w:pPr>
              <w:jc w:val="center"/>
              <w:rPr>
                <w:rFonts w:hint="eastAsia" w:ascii="宋体" w:hAnsi="宋体" w:eastAsia="宋体" w:cs="宋体"/>
                <w:sz w:val="21"/>
                <w:szCs w:val="21"/>
                <w:highlight w:val="none"/>
              </w:rPr>
            </w:pPr>
          </w:p>
        </w:tc>
        <w:tc>
          <w:tcPr>
            <w:tcW w:w="855" w:type="dxa"/>
          </w:tcPr>
          <w:p w14:paraId="48DCFA7D">
            <w:pPr>
              <w:jc w:val="center"/>
              <w:rPr>
                <w:rFonts w:hint="eastAsia" w:ascii="宋体" w:hAnsi="宋体" w:eastAsia="宋体" w:cs="宋体"/>
                <w:sz w:val="21"/>
                <w:szCs w:val="21"/>
                <w:highlight w:val="none"/>
              </w:rPr>
            </w:pPr>
          </w:p>
        </w:tc>
        <w:tc>
          <w:tcPr>
            <w:tcW w:w="2301" w:type="dxa"/>
          </w:tcPr>
          <w:p w14:paraId="14162CF6">
            <w:pPr>
              <w:jc w:val="center"/>
              <w:rPr>
                <w:rFonts w:hint="eastAsia" w:ascii="宋体" w:hAnsi="宋体" w:eastAsia="宋体" w:cs="宋体"/>
                <w:sz w:val="21"/>
                <w:szCs w:val="21"/>
                <w:highlight w:val="none"/>
              </w:rPr>
            </w:pPr>
          </w:p>
        </w:tc>
      </w:tr>
      <w:tr w14:paraId="08775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1" w:type="dxa"/>
          </w:tcPr>
          <w:p w14:paraId="42F706AC">
            <w:pPr>
              <w:jc w:val="center"/>
              <w:rPr>
                <w:rFonts w:hint="eastAsia" w:ascii="宋体" w:hAnsi="宋体" w:eastAsia="宋体" w:cs="宋体"/>
                <w:sz w:val="21"/>
                <w:szCs w:val="21"/>
                <w:highlight w:val="none"/>
              </w:rPr>
            </w:pPr>
          </w:p>
        </w:tc>
        <w:tc>
          <w:tcPr>
            <w:tcW w:w="1590" w:type="dxa"/>
          </w:tcPr>
          <w:p w14:paraId="6D70E28E">
            <w:pPr>
              <w:jc w:val="center"/>
              <w:rPr>
                <w:rFonts w:hint="eastAsia" w:ascii="宋体" w:hAnsi="宋体" w:eastAsia="宋体" w:cs="宋体"/>
                <w:sz w:val="21"/>
                <w:szCs w:val="21"/>
                <w:highlight w:val="none"/>
              </w:rPr>
            </w:pPr>
          </w:p>
        </w:tc>
        <w:tc>
          <w:tcPr>
            <w:tcW w:w="915" w:type="dxa"/>
          </w:tcPr>
          <w:p w14:paraId="77BE9C0B">
            <w:pPr>
              <w:jc w:val="center"/>
              <w:rPr>
                <w:rFonts w:hint="eastAsia" w:ascii="宋体" w:hAnsi="宋体" w:eastAsia="宋体" w:cs="宋体"/>
                <w:sz w:val="21"/>
                <w:szCs w:val="21"/>
                <w:highlight w:val="none"/>
              </w:rPr>
            </w:pPr>
          </w:p>
        </w:tc>
        <w:tc>
          <w:tcPr>
            <w:tcW w:w="1770" w:type="dxa"/>
          </w:tcPr>
          <w:p w14:paraId="31C0F5B9">
            <w:pPr>
              <w:jc w:val="center"/>
              <w:rPr>
                <w:rFonts w:hint="eastAsia" w:ascii="宋体" w:hAnsi="宋体" w:eastAsia="宋体" w:cs="宋体"/>
                <w:sz w:val="21"/>
                <w:szCs w:val="21"/>
                <w:highlight w:val="none"/>
              </w:rPr>
            </w:pPr>
          </w:p>
        </w:tc>
        <w:tc>
          <w:tcPr>
            <w:tcW w:w="855" w:type="dxa"/>
          </w:tcPr>
          <w:p w14:paraId="3667DFBB">
            <w:pPr>
              <w:jc w:val="center"/>
              <w:rPr>
                <w:rFonts w:hint="eastAsia" w:ascii="宋体" w:hAnsi="宋体" w:eastAsia="宋体" w:cs="宋体"/>
                <w:sz w:val="21"/>
                <w:szCs w:val="21"/>
                <w:highlight w:val="none"/>
              </w:rPr>
            </w:pPr>
          </w:p>
        </w:tc>
        <w:tc>
          <w:tcPr>
            <w:tcW w:w="2301" w:type="dxa"/>
          </w:tcPr>
          <w:p w14:paraId="6A726252">
            <w:pPr>
              <w:jc w:val="center"/>
              <w:rPr>
                <w:rFonts w:hint="eastAsia" w:ascii="宋体" w:hAnsi="宋体" w:eastAsia="宋体" w:cs="宋体"/>
                <w:sz w:val="21"/>
                <w:szCs w:val="21"/>
                <w:highlight w:val="none"/>
              </w:rPr>
            </w:pPr>
          </w:p>
        </w:tc>
      </w:tr>
    </w:tbl>
    <w:p w14:paraId="6207F7FC">
      <w:pPr>
        <w:widowControl/>
        <w:jc w:val="left"/>
        <w:rPr>
          <w:rFonts w:hint="eastAsia" w:ascii="Times New Roman" w:hAnsi="Times New Roman" w:eastAsia="宋体" w:cs="Times New Roman"/>
          <w:b/>
          <w:bCs/>
          <w:sz w:val="28"/>
          <w:szCs w:val="28"/>
          <w:highlight w:val="none"/>
          <w:lang w:val="en-US" w:eastAsia="zh-CN"/>
        </w:rPr>
      </w:pPr>
    </w:p>
    <w:p w14:paraId="26828294">
      <w:pPr>
        <w:widowControl/>
        <w:jc w:val="left"/>
        <w:rPr>
          <w:rFonts w:hint="default" w:ascii="Times New Roman" w:hAnsi="Times New Roman" w:eastAsia="宋体" w:cs="Times New Roman"/>
          <w:b/>
          <w:bCs/>
          <w:sz w:val="28"/>
          <w:szCs w:val="28"/>
          <w:highlight w:val="none"/>
        </w:rPr>
      </w:pPr>
      <w:r>
        <w:rPr>
          <w:rFonts w:hint="default" w:ascii="Times New Roman" w:hAnsi="Times New Roman" w:eastAsia="宋体" w:cs="Times New Roman"/>
          <w:b/>
          <w:bCs/>
          <w:sz w:val="28"/>
          <w:szCs w:val="28"/>
          <w:highlight w:val="none"/>
        </w:rPr>
        <w:t>附件</w:t>
      </w:r>
      <w:r>
        <w:rPr>
          <w:rFonts w:hint="eastAsia" w:ascii="Times New Roman" w:hAnsi="Times New Roman" w:eastAsia="宋体" w:cs="Times New Roman"/>
          <w:b/>
          <w:bCs/>
          <w:sz w:val="28"/>
          <w:szCs w:val="28"/>
          <w:highlight w:val="none"/>
          <w:lang w:val="en-US" w:eastAsia="zh-CN"/>
        </w:rPr>
        <w:t>2</w:t>
      </w:r>
      <w:r>
        <w:rPr>
          <w:rFonts w:hint="default" w:ascii="Times New Roman" w:hAnsi="Times New Roman" w:eastAsia="宋体" w:cs="Times New Roman"/>
          <w:b/>
          <w:bCs/>
          <w:sz w:val="28"/>
          <w:szCs w:val="28"/>
          <w:highlight w:val="none"/>
        </w:rPr>
        <w:t>：提交教学设计固定格式</w:t>
      </w:r>
    </w:p>
    <w:p w14:paraId="7D2291B9">
      <w:pPr>
        <w:jc w:val="center"/>
        <w:rPr>
          <w:rFonts w:ascii="宋体" w:hAnsi="宋体" w:eastAsia="宋体" w:cs="Times New Roman"/>
          <w:b/>
          <w:bCs/>
          <w:sz w:val="28"/>
          <w:szCs w:val="28"/>
          <w:highlight w:val="none"/>
        </w:rPr>
      </w:pPr>
      <w:r>
        <w:rPr>
          <w:rFonts w:hint="eastAsia" w:ascii="宋体" w:hAnsi="宋体" w:eastAsia="宋体" w:cs="Times New Roman"/>
          <w:b/>
          <w:bCs/>
          <w:sz w:val="28"/>
          <w:szCs w:val="28"/>
          <w:highlight w:val="none"/>
        </w:rPr>
        <w:t>《中学化学教学设计与实践》课程教学设计格式</w:t>
      </w:r>
    </w:p>
    <w:tbl>
      <w:tblPr>
        <w:tblStyle w:val="7"/>
        <w:tblW w:w="8704" w:type="dxa"/>
        <w:jc w:val="center"/>
        <w:tblLayout w:type="fixed"/>
        <w:tblCellMar>
          <w:top w:w="0" w:type="dxa"/>
          <w:left w:w="108" w:type="dxa"/>
          <w:bottom w:w="0" w:type="dxa"/>
          <w:right w:w="108" w:type="dxa"/>
        </w:tblCellMar>
      </w:tblPr>
      <w:tblGrid>
        <w:gridCol w:w="1846"/>
        <w:gridCol w:w="1674"/>
        <w:gridCol w:w="1800"/>
        <w:gridCol w:w="1628"/>
        <w:gridCol w:w="12"/>
        <w:gridCol w:w="1744"/>
      </w:tblGrid>
      <w:tr w14:paraId="1A9F29AC">
        <w:trPr>
          <w:trHeight w:val="458" w:hRule="atLeast"/>
          <w:jc w:val="center"/>
        </w:trPr>
        <w:tc>
          <w:tcPr>
            <w:tcW w:w="1846" w:type="dxa"/>
            <w:tcBorders>
              <w:top w:val="single" w:color="000000" w:sz="4" w:space="0"/>
              <w:left w:val="single" w:color="000000" w:sz="4" w:space="0"/>
              <w:bottom w:val="single" w:color="000000" w:sz="4" w:space="0"/>
              <w:right w:val="single" w:color="000000" w:sz="4" w:space="0"/>
            </w:tcBorders>
            <w:vAlign w:val="center"/>
          </w:tcPr>
          <w:p w14:paraId="477A7CFF">
            <w:pPr>
              <w:widowControl/>
              <w:rPr>
                <w:rFonts w:ascii="宋体" w:hAnsi="宋体" w:eastAsia="宋体" w:cs="Times New Roman"/>
                <w:kern w:val="0"/>
                <w:szCs w:val="21"/>
                <w:highlight w:val="none"/>
              </w:rPr>
            </w:pPr>
            <w:r>
              <w:rPr>
                <w:rFonts w:hint="eastAsia" w:ascii="宋体" w:hAnsi="宋体" w:eastAsia="宋体" w:cs="Times New Roman"/>
                <w:kern w:val="0"/>
                <w:szCs w:val="21"/>
                <w:highlight w:val="none"/>
              </w:rPr>
              <w:t>课题名称</w:t>
            </w:r>
          </w:p>
        </w:tc>
        <w:tc>
          <w:tcPr>
            <w:tcW w:w="6858" w:type="dxa"/>
            <w:gridSpan w:val="5"/>
            <w:tcBorders>
              <w:top w:val="single" w:color="000000" w:sz="4" w:space="0"/>
              <w:left w:val="nil"/>
              <w:bottom w:val="single" w:color="000000" w:sz="4" w:space="0"/>
              <w:right w:val="single" w:color="000000" w:sz="4" w:space="0"/>
            </w:tcBorders>
            <w:vAlign w:val="center"/>
          </w:tcPr>
          <w:p w14:paraId="1E9802A6">
            <w:pPr>
              <w:widowControl/>
              <w:rPr>
                <w:rFonts w:ascii="宋体" w:hAnsi="宋体" w:eastAsia="宋体" w:cs="Times New Roman"/>
                <w:kern w:val="0"/>
                <w:szCs w:val="21"/>
                <w:highlight w:val="none"/>
              </w:rPr>
            </w:pPr>
          </w:p>
        </w:tc>
      </w:tr>
      <w:tr w14:paraId="209FB1D2">
        <w:tblPrEx>
          <w:tblCellMar>
            <w:top w:w="0" w:type="dxa"/>
            <w:left w:w="108" w:type="dxa"/>
            <w:bottom w:w="0" w:type="dxa"/>
            <w:right w:w="108" w:type="dxa"/>
          </w:tblCellMar>
        </w:tblPrEx>
        <w:trPr>
          <w:trHeight w:val="331" w:hRule="atLeast"/>
          <w:jc w:val="center"/>
        </w:trPr>
        <w:tc>
          <w:tcPr>
            <w:tcW w:w="1846" w:type="dxa"/>
            <w:tcBorders>
              <w:top w:val="single" w:color="000000" w:sz="4" w:space="0"/>
              <w:left w:val="single" w:color="000000" w:sz="4" w:space="0"/>
              <w:bottom w:val="single" w:color="000000" w:sz="4" w:space="0"/>
              <w:right w:val="single" w:color="000000" w:sz="4" w:space="0"/>
            </w:tcBorders>
            <w:vAlign w:val="center"/>
          </w:tcPr>
          <w:p w14:paraId="03E60CE0">
            <w:pPr>
              <w:widowControl/>
              <w:rPr>
                <w:rFonts w:ascii="宋体" w:hAnsi="宋体" w:eastAsia="宋体" w:cs="Times New Roman"/>
                <w:kern w:val="0"/>
                <w:szCs w:val="21"/>
                <w:highlight w:val="none"/>
              </w:rPr>
            </w:pPr>
            <w:r>
              <w:rPr>
                <w:rFonts w:hint="eastAsia" w:ascii="宋体" w:hAnsi="宋体" w:eastAsia="宋体" w:cs="Times New Roman"/>
                <w:kern w:val="0"/>
                <w:szCs w:val="21"/>
                <w:highlight w:val="none"/>
              </w:rPr>
              <w:t>教材版本</w:t>
            </w:r>
          </w:p>
        </w:tc>
        <w:tc>
          <w:tcPr>
            <w:tcW w:w="6858" w:type="dxa"/>
            <w:gridSpan w:val="5"/>
            <w:tcBorders>
              <w:top w:val="single" w:color="000000" w:sz="4" w:space="0"/>
              <w:left w:val="nil"/>
              <w:bottom w:val="single" w:color="000000" w:sz="4" w:space="0"/>
              <w:right w:val="single" w:color="000000" w:sz="4" w:space="0"/>
            </w:tcBorders>
            <w:vAlign w:val="center"/>
          </w:tcPr>
          <w:p w14:paraId="70313067">
            <w:pPr>
              <w:widowControl/>
              <w:rPr>
                <w:rFonts w:ascii="宋体" w:hAnsi="宋体" w:eastAsia="宋体" w:cs="Times New Roman"/>
                <w:kern w:val="0"/>
                <w:szCs w:val="21"/>
                <w:highlight w:val="none"/>
              </w:rPr>
            </w:pPr>
          </w:p>
        </w:tc>
      </w:tr>
      <w:tr w14:paraId="69B7198D">
        <w:tblPrEx>
          <w:tblCellMar>
            <w:top w:w="0" w:type="dxa"/>
            <w:left w:w="108" w:type="dxa"/>
            <w:bottom w:w="0" w:type="dxa"/>
            <w:right w:w="108" w:type="dxa"/>
          </w:tblCellMar>
        </w:tblPrEx>
        <w:trPr>
          <w:trHeight w:val="189" w:hRule="atLeast"/>
          <w:jc w:val="center"/>
        </w:trPr>
        <w:tc>
          <w:tcPr>
            <w:tcW w:w="1846" w:type="dxa"/>
            <w:tcBorders>
              <w:top w:val="single" w:color="000000" w:sz="4" w:space="0"/>
              <w:left w:val="single" w:color="000000" w:sz="4" w:space="0"/>
              <w:bottom w:val="single" w:color="000000" w:sz="4" w:space="0"/>
              <w:right w:val="single" w:color="000000" w:sz="4" w:space="0"/>
            </w:tcBorders>
            <w:vAlign w:val="center"/>
          </w:tcPr>
          <w:p w14:paraId="3361C1F3">
            <w:pPr>
              <w:widowControl/>
              <w:spacing w:line="240" w:lineRule="atLeast"/>
              <w:rPr>
                <w:rFonts w:hint="default" w:ascii="Times New Roman" w:hAnsi="Times New Roman" w:eastAsia="宋体" w:cs="Times New Roman"/>
                <w:kern w:val="0"/>
                <w:szCs w:val="21"/>
                <w:highlight w:val="none"/>
              </w:rPr>
            </w:pPr>
            <w:r>
              <w:rPr>
                <w:rFonts w:hint="default" w:ascii="Times New Roman" w:hAnsi="Times New Roman" w:eastAsia="宋体" w:cs="Times New Roman"/>
                <w:kern w:val="0"/>
                <w:szCs w:val="21"/>
                <w:highlight w:val="none"/>
              </w:rPr>
              <w:t>课时安排</w:t>
            </w:r>
          </w:p>
        </w:tc>
        <w:tc>
          <w:tcPr>
            <w:tcW w:w="6858" w:type="dxa"/>
            <w:gridSpan w:val="5"/>
            <w:tcBorders>
              <w:top w:val="single" w:color="000000" w:sz="4" w:space="0"/>
              <w:left w:val="nil"/>
              <w:bottom w:val="single" w:color="000000" w:sz="4" w:space="0"/>
              <w:right w:val="single" w:color="000000" w:sz="4" w:space="0"/>
            </w:tcBorders>
            <w:vAlign w:val="center"/>
          </w:tcPr>
          <w:p w14:paraId="5C820F91">
            <w:pPr>
              <w:widowControl/>
              <w:spacing w:line="240" w:lineRule="atLeast"/>
              <w:rPr>
                <w:rFonts w:hint="default" w:ascii="Times New Roman" w:hAnsi="Times New Roman" w:eastAsia="宋体" w:cs="Times New Roman"/>
                <w:kern w:val="0"/>
                <w:szCs w:val="21"/>
                <w:highlight w:val="none"/>
              </w:rPr>
            </w:pPr>
            <w:r>
              <w:rPr>
                <w:rFonts w:hint="default" w:ascii="Times New Roman" w:hAnsi="Times New Roman" w:eastAsia="宋体" w:cs="Times New Roman"/>
                <w:kern w:val="0"/>
                <w:szCs w:val="21"/>
                <w:highlight w:val="none"/>
              </w:rPr>
              <w:t>1课时</w:t>
            </w:r>
          </w:p>
        </w:tc>
      </w:tr>
      <w:tr w14:paraId="5186190F">
        <w:tblPrEx>
          <w:tblCellMar>
            <w:top w:w="0" w:type="dxa"/>
            <w:left w:w="108" w:type="dxa"/>
            <w:bottom w:w="0" w:type="dxa"/>
            <w:right w:w="108" w:type="dxa"/>
          </w:tblCellMar>
        </w:tblPrEx>
        <w:trPr>
          <w:trHeight w:val="1453" w:hRule="atLeast"/>
          <w:jc w:val="center"/>
        </w:trPr>
        <w:tc>
          <w:tcPr>
            <w:tcW w:w="1846" w:type="dxa"/>
            <w:tcBorders>
              <w:top w:val="single" w:color="000000" w:sz="4" w:space="0"/>
              <w:left w:val="single" w:color="000000" w:sz="4" w:space="0"/>
              <w:bottom w:val="single" w:color="000000" w:sz="4" w:space="0"/>
              <w:right w:val="single" w:color="000000" w:sz="4" w:space="0"/>
            </w:tcBorders>
            <w:vAlign w:val="center"/>
          </w:tcPr>
          <w:p w14:paraId="20723168">
            <w:pPr>
              <w:widowControl/>
              <w:rPr>
                <w:rFonts w:ascii="宋体" w:hAnsi="宋体" w:eastAsia="宋体" w:cs="Times New Roman"/>
                <w:kern w:val="0"/>
                <w:szCs w:val="21"/>
                <w:highlight w:val="none"/>
              </w:rPr>
            </w:pPr>
            <w:r>
              <w:rPr>
                <w:rFonts w:hint="eastAsia" w:ascii="宋体" w:hAnsi="宋体" w:eastAsia="宋体" w:cs="Times New Roman"/>
                <w:kern w:val="0"/>
                <w:szCs w:val="21"/>
                <w:highlight w:val="none"/>
              </w:rPr>
              <w:t>教学内容的分析</w:t>
            </w:r>
          </w:p>
        </w:tc>
        <w:tc>
          <w:tcPr>
            <w:tcW w:w="6858" w:type="dxa"/>
            <w:gridSpan w:val="5"/>
            <w:tcBorders>
              <w:top w:val="single" w:color="000000" w:sz="4" w:space="0"/>
              <w:left w:val="nil"/>
              <w:bottom w:val="single" w:color="000000" w:sz="4" w:space="0"/>
              <w:right w:val="single" w:color="000000" w:sz="4" w:space="0"/>
            </w:tcBorders>
            <w:vAlign w:val="center"/>
          </w:tcPr>
          <w:p w14:paraId="00DBC2C8">
            <w:pPr>
              <w:widowControl/>
              <w:rPr>
                <w:rFonts w:ascii="宋体" w:hAnsi="宋体" w:eastAsia="宋体" w:cs="Times New Roman"/>
                <w:kern w:val="0"/>
                <w:szCs w:val="21"/>
                <w:highlight w:val="none"/>
              </w:rPr>
            </w:pPr>
          </w:p>
        </w:tc>
      </w:tr>
      <w:tr w14:paraId="7B7791D5">
        <w:tblPrEx>
          <w:tblCellMar>
            <w:top w:w="0" w:type="dxa"/>
            <w:left w:w="108" w:type="dxa"/>
            <w:bottom w:w="0" w:type="dxa"/>
            <w:right w:w="108" w:type="dxa"/>
          </w:tblCellMar>
        </w:tblPrEx>
        <w:trPr>
          <w:trHeight w:val="1703" w:hRule="atLeast"/>
          <w:jc w:val="center"/>
        </w:trPr>
        <w:tc>
          <w:tcPr>
            <w:tcW w:w="1846" w:type="dxa"/>
            <w:tcBorders>
              <w:top w:val="single" w:color="000000" w:sz="4" w:space="0"/>
              <w:left w:val="single" w:color="000000" w:sz="4" w:space="0"/>
              <w:bottom w:val="single" w:color="000000" w:sz="4" w:space="0"/>
              <w:right w:val="single" w:color="000000" w:sz="4" w:space="0"/>
            </w:tcBorders>
            <w:vAlign w:val="center"/>
          </w:tcPr>
          <w:p w14:paraId="0B731CAB">
            <w:pPr>
              <w:widowControl/>
              <w:rPr>
                <w:rFonts w:ascii="宋体" w:hAnsi="宋体" w:eastAsia="宋体" w:cs="Times New Roman"/>
                <w:kern w:val="0"/>
                <w:szCs w:val="21"/>
                <w:highlight w:val="none"/>
              </w:rPr>
            </w:pPr>
            <w:r>
              <w:rPr>
                <w:rFonts w:hint="eastAsia" w:ascii="宋体" w:hAnsi="宋体" w:eastAsia="宋体" w:cs="Times New Roman"/>
                <w:kern w:val="0"/>
                <w:szCs w:val="21"/>
                <w:highlight w:val="none"/>
              </w:rPr>
              <w:t>学情分析</w:t>
            </w:r>
          </w:p>
        </w:tc>
        <w:tc>
          <w:tcPr>
            <w:tcW w:w="6858" w:type="dxa"/>
            <w:gridSpan w:val="5"/>
            <w:tcBorders>
              <w:top w:val="single" w:color="000000" w:sz="4" w:space="0"/>
              <w:left w:val="nil"/>
              <w:bottom w:val="single" w:color="000000" w:sz="4" w:space="0"/>
              <w:right w:val="single" w:color="000000" w:sz="4" w:space="0"/>
            </w:tcBorders>
            <w:vAlign w:val="center"/>
          </w:tcPr>
          <w:p w14:paraId="2F8E69C0">
            <w:pPr>
              <w:widowControl/>
              <w:rPr>
                <w:rFonts w:ascii="宋体" w:hAnsi="宋体" w:eastAsia="宋体" w:cs="Times New Roman"/>
                <w:kern w:val="0"/>
                <w:szCs w:val="21"/>
                <w:highlight w:val="none"/>
              </w:rPr>
            </w:pPr>
          </w:p>
        </w:tc>
      </w:tr>
      <w:tr w14:paraId="3BE53E05">
        <w:tblPrEx>
          <w:tblCellMar>
            <w:top w:w="0" w:type="dxa"/>
            <w:left w:w="108" w:type="dxa"/>
            <w:bottom w:w="0" w:type="dxa"/>
            <w:right w:w="108" w:type="dxa"/>
          </w:tblCellMar>
        </w:tblPrEx>
        <w:trPr>
          <w:trHeight w:val="2096" w:hRule="atLeast"/>
          <w:jc w:val="center"/>
        </w:trPr>
        <w:tc>
          <w:tcPr>
            <w:tcW w:w="1846" w:type="dxa"/>
            <w:tcBorders>
              <w:top w:val="nil"/>
              <w:left w:val="single" w:color="000000" w:sz="4" w:space="0"/>
              <w:bottom w:val="single" w:color="000000" w:sz="4" w:space="0"/>
              <w:right w:val="single" w:color="000000" w:sz="4" w:space="0"/>
            </w:tcBorders>
            <w:vAlign w:val="center"/>
          </w:tcPr>
          <w:p w14:paraId="360BCA26">
            <w:pPr>
              <w:widowControl/>
              <w:jc w:val="left"/>
              <w:rPr>
                <w:rFonts w:ascii="宋体" w:hAnsi="宋体" w:eastAsia="宋体" w:cs="Times New Roman"/>
                <w:kern w:val="0"/>
                <w:szCs w:val="21"/>
                <w:highlight w:val="none"/>
              </w:rPr>
            </w:pPr>
            <w:r>
              <w:rPr>
                <w:rFonts w:hint="eastAsia" w:ascii="宋体" w:hAnsi="宋体" w:eastAsia="宋体" w:cs="Times New Roman"/>
                <w:kern w:val="0"/>
                <w:szCs w:val="21"/>
                <w:highlight w:val="none"/>
              </w:rPr>
              <w:t>教学目标</w:t>
            </w:r>
          </w:p>
        </w:tc>
        <w:tc>
          <w:tcPr>
            <w:tcW w:w="6858" w:type="dxa"/>
            <w:gridSpan w:val="5"/>
            <w:tcBorders>
              <w:top w:val="single" w:color="000000" w:sz="4" w:space="0"/>
              <w:left w:val="nil"/>
              <w:right w:val="single" w:color="000000" w:sz="4" w:space="0"/>
            </w:tcBorders>
            <w:vAlign w:val="center"/>
          </w:tcPr>
          <w:p w14:paraId="08F2AF50">
            <w:pPr>
              <w:jc w:val="left"/>
              <w:rPr>
                <w:rFonts w:ascii="宋体" w:hAnsi="宋体" w:eastAsia="宋体" w:cs="Times New Roman"/>
                <w:b/>
                <w:bCs/>
                <w:kern w:val="0"/>
                <w:szCs w:val="21"/>
                <w:highlight w:val="none"/>
              </w:rPr>
            </w:pPr>
            <w:r>
              <w:rPr>
                <w:rFonts w:hint="eastAsia" w:ascii="宋体" w:hAnsi="宋体" w:eastAsia="宋体"/>
                <w:b/>
                <w:bCs/>
                <w:sz w:val="22"/>
                <w:highlight w:val="none"/>
              </w:rPr>
              <w:t>教学目标书写规范（将素养隐含在目标中，不用素养做标签，不能用三维目标）</w:t>
            </w:r>
          </w:p>
        </w:tc>
      </w:tr>
      <w:tr w14:paraId="4D9157FE">
        <w:tblPrEx>
          <w:tblCellMar>
            <w:top w:w="0" w:type="dxa"/>
            <w:left w:w="108" w:type="dxa"/>
            <w:bottom w:w="0" w:type="dxa"/>
            <w:right w:w="108" w:type="dxa"/>
          </w:tblCellMar>
        </w:tblPrEx>
        <w:trPr>
          <w:trHeight w:val="840" w:hRule="atLeast"/>
          <w:jc w:val="center"/>
        </w:trPr>
        <w:tc>
          <w:tcPr>
            <w:tcW w:w="1846" w:type="dxa"/>
            <w:tcBorders>
              <w:top w:val="single" w:color="000000" w:sz="4" w:space="0"/>
              <w:left w:val="single" w:color="000000" w:sz="4" w:space="0"/>
              <w:bottom w:val="single" w:color="000000" w:sz="4" w:space="0"/>
              <w:right w:val="single" w:color="000000" w:sz="4" w:space="0"/>
            </w:tcBorders>
            <w:vAlign w:val="center"/>
          </w:tcPr>
          <w:p w14:paraId="7AD8CED9">
            <w:pPr>
              <w:widowControl/>
              <w:rPr>
                <w:rFonts w:ascii="宋体" w:hAnsi="宋体" w:eastAsia="宋体" w:cs="Times New Roman"/>
                <w:kern w:val="0"/>
                <w:szCs w:val="21"/>
                <w:highlight w:val="none"/>
              </w:rPr>
            </w:pPr>
            <w:r>
              <w:rPr>
                <w:rFonts w:hint="eastAsia" w:ascii="宋体" w:hAnsi="宋体" w:eastAsia="宋体" w:cs="Times New Roman"/>
                <w:kern w:val="0"/>
                <w:szCs w:val="21"/>
                <w:highlight w:val="none"/>
              </w:rPr>
              <w:t>采用的教学方法与手段</w:t>
            </w:r>
          </w:p>
        </w:tc>
        <w:tc>
          <w:tcPr>
            <w:tcW w:w="6858" w:type="dxa"/>
            <w:gridSpan w:val="5"/>
            <w:tcBorders>
              <w:top w:val="single" w:color="000000" w:sz="4" w:space="0"/>
              <w:left w:val="nil"/>
              <w:bottom w:val="single" w:color="000000" w:sz="4" w:space="0"/>
              <w:right w:val="single" w:color="000000" w:sz="4" w:space="0"/>
            </w:tcBorders>
            <w:vAlign w:val="center"/>
          </w:tcPr>
          <w:p w14:paraId="28A6C35F">
            <w:pPr>
              <w:widowControl/>
              <w:rPr>
                <w:rFonts w:ascii="宋体" w:hAnsi="宋体" w:eastAsia="宋体" w:cs="Times New Roman"/>
                <w:kern w:val="0"/>
                <w:szCs w:val="21"/>
                <w:highlight w:val="none"/>
              </w:rPr>
            </w:pPr>
          </w:p>
        </w:tc>
      </w:tr>
      <w:tr w14:paraId="2596AAB3">
        <w:tblPrEx>
          <w:tblCellMar>
            <w:top w:w="0" w:type="dxa"/>
            <w:left w:w="108" w:type="dxa"/>
            <w:bottom w:w="0" w:type="dxa"/>
            <w:right w:w="108" w:type="dxa"/>
          </w:tblCellMar>
        </w:tblPrEx>
        <w:trPr>
          <w:trHeight w:val="369" w:hRule="atLeast"/>
          <w:jc w:val="center"/>
        </w:trPr>
        <w:tc>
          <w:tcPr>
            <w:tcW w:w="8704" w:type="dxa"/>
            <w:gridSpan w:val="6"/>
            <w:tcBorders>
              <w:top w:val="single" w:color="000000" w:sz="4" w:space="0"/>
              <w:left w:val="single" w:color="000000" w:sz="4" w:space="0"/>
              <w:bottom w:val="single" w:color="000000" w:sz="4" w:space="0"/>
              <w:right w:val="single" w:color="000000" w:sz="4" w:space="0"/>
            </w:tcBorders>
            <w:vAlign w:val="center"/>
          </w:tcPr>
          <w:p w14:paraId="7E983276">
            <w:pPr>
              <w:widowControl/>
              <w:jc w:val="center"/>
              <w:rPr>
                <w:rFonts w:ascii="宋体" w:hAnsi="宋体" w:eastAsia="宋体" w:cs="Times New Roman"/>
                <w:kern w:val="0"/>
                <w:szCs w:val="21"/>
                <w:highlight w:val="none"/>
              </w:rPr>
            </w:pPr>
            <w:r>
              <w:rPr>
                <w:rFonts w:hint="eastAsia" w:ascii="宋体" w:hAnsi="宋体" w:eastAsia="宋体" w:cs="Times New Roman"/>
                <w:kern w:val="0"/>
                <w:szCs w:val="21"/>
                <w:highlight w:val="none"/>
              </w:rPr>
              <w:t>教学过程的设计</w:t>
            </w:r>
          </w:p>
        </w:tc>
      </w:tr>
      <w:tr w14:paraId="3DDEB16B">
        <w:tblPrEx>
          <w:tblCellMar>
            <w:top w:w="0" w:type="dxa"/>
            <w:left w:w="108" w:type="dxa"/>
            <w:bottom w:w="0" w:type="dxa"/>
            <w:right w:w="108" w:type="dxa"/>
          </w:tblCellMar>
        </w:tblPrEx>
        <w:trPr>
          <w:trHeight w:val="339" w:hRule="atLeast"/>
          <w:jc w:val="center"/>
        </w:trPr>
        <w:tc>
          <w:tcPr>
            <w:tcW w:w="1846" w:type="dxa"/>
            <w:tcBorders>
              <w:top w:val="single" w:color="000000" w:sz="4" w:space="0"/>
              <w:left w:val="single" w:color="000000" w:sz="4" w:space="0"/>
              <w:bottom w:val="single" w:color="000000" w:sz="4" w:space="0"/>
              <w:right w:val="single" w:color="000000" w:sz="4" w:space="0"/>
            </w:tcBorders>
            <w:vAlign w:val="center"/>
          </w:tcPr>
          <w:p w14:paraId="2FB56B34">
            <w:pPr>
              <w:widowControl/>
              <w:ind w:right="-107"/>
              <w:rPr>
                <w:rFonts w:ascii="宋体" w:hAnsi="宋体" w:eastAsia="宋体" w:cs="Times New Roman"/>
                <w:kern w:val="0"/>
                <w:szCs w:val="21"/>
                <w:highlight w:val="none"/>
              </w:rPr>
            </w:pPr>
            <w:r>
              <w:rPr>
                <w:rFonts w:hint="eastAsia" w:ascii="宋体" w:hAnsi="宋体" w:eastAsia="宋体" w:cs="Times New Roman"/>
                <w:kern w:val="0"/>
                <w:szCs w:val="21"/>
                <w:highlight w:val="none"/>
              </w:rPr>
              <w:t>驱动性问题</w:t>
            </w:r>
          </w:p>
        </w:tc>
        <w:tc>
          <w:tcPr>
            <w:tcW w:w="1674" w:type="dxa"/>
            <w:tcBorders>
              <w:top w:val="single" w:color="000000" w:sz="4" w:space="0"/>
              <w:left w:val="nil"/>
              <w:bottom w:val="single" w:color="000000" w:sz="4" w:space="0"/>
              <w:right w:val="single" w:color="000000" w:sz="4" w:space="0"/>
            </w:tcBorders>
            <w:vAlign w:val="center"/>
          </w:tcPr>
          <w:p w14:paraId="75D3AE2F">
            <w:pPr>
              <w:widowControl/>
              <w:jc w:val="center"/>
              <w:rPr>
                <w:rFonts w:ascii="宋体" w:hAnsi="宋体" w:eastAsia="宋体" w:cs="Times New Roman"/>
                <w:kern w:val="0"/>
                <w:szCs w:val="21"/>
                <w:highlight w:val="none"/>
              </w:rPr>
            </w:pPr>
            <w:r>
              <w:rPr>
                <w:rFonts w:hint="eastAsia" w:ascii="宋体" w:hAnsi="宋体" w:eastAsia="宋体" w:cs="Times New Roman"/>
                <w:kern w:val="0"/>
                <w:szCs w:val="21"/>
                <w:highlight w:val="none"/>
              </w:rPr>
              <w:t>教师活动</w:t>
            </w:r>
          </w:p>
        </w:tc>
        <w:tc>
          <w:tcPr>
            <w:tcW w:w="1800" w:type="dxa"/>
            <w:tcBorders>
              <w:top w:val="single" w:color="000000" w:sz="4" w:space="0"/>
              <w:left w:val="nil"/>
              <w:bottom w:val="single" w:color="000000" w:sz="4" w:space="0"/>
              <w:right w:val="single" w:color="000000" w:sz="4" w:space="0"/>
            </w:tcBorders>
            <w:vAlign w:val="center"/>
          </w:tcPr>
          <w:p w14:paraId="3436B8C8">
            <w:pPr>
              <w:widowControl/>
              <w:jc w:val="center"/>
              <w:rPr>
                <w:rFonts w:ascii="宋体" w:hAnsi="宋体" w:eastAsia="宋体" w:cs="Times New Roman"/>
                <w:kern w:val="0"/>
                <w:szCs w:val="21"/>
                <w:highlight w:val="none"/>
              </w:rPr>
            </w:pPr>
            <w:r>
              <w:rPr>
                <w:rFonts w:hint="eastAsia" w:ascii="宋体" w:hAnsi="宋体" w:eastAsia="宋体" w:cs="Times New Roman"/>
                <w:kern w:val="0"/>
                <w:szCs w:val="21"/>
                <w:highlight w:val="none"/>
              </w:rPr>
              <w:t>学生活动</w:t>
            </w:r>
          </w:p>
        </w:tc>
        <w:tc>
          <w:tcPr>
            <w:tcW w:w="1628" w:type="dxa"/>
            <w:tcBorders>
              <w:top w:val="single" w:color="000000" w:sz="4" w:space="0"/>
              <w:left w:val="nil"/>
              <w:bottom w:val="single" w:color="000000" w:sz="4" w:space="0"/>
              <w:right w:val="single" w:color="000000" w:sz="4" w:space="0"/>
            </w:tcBorders>
            <w:vAlign w:val="center"/>
          </w:tcPr>
          <w:p w14:paraId="42A4EED0">
            <w:pPr>
              <w:widowControl/>
              <w:jc w:val="center"/>
              <w:rPr>
                <w:rFonts w:ascii="宋体" w:hAnsi="宋体" w:eastAsia="宋体" w:cs="Times New Roman"/>
                <w:kern w:val="0"/>
                <w:szCs w:val="21"/>
                <w:highlight w:val="none"/>
              </w:rPr>
            </w:pPr>
            <w:r>
              <w:rPr>
                <w:rFonts w:hint="eastAsia" w:ascii="宋体" w:hAnsi="宋体" w:eastAsia="宋体" w:cs="Times New Roman"/>
                <w:kern w:val="0"/>
                <w:szCs w:val="21"/>
                <w:highlight w:val="none"/>
              </w:rPr>
              <w:t>情境素材</w:t>
            </w:r>
          </w:p>
        </w:tc>
        <w:tc>
          <w:tcPr>
            <w:tcW w:w="1756" w:type="dxa"/>
            <w:gridSpan w:val="2"/>
            <w:tcBorders>
              <w:top w:val="single" w:color="000000" w:sz="4" w:space="0"/>
              <w:left w:val="nil"/>
              <w:bottom w:val="single" w:color="000000" w:sz="4" w:space="0"/>
              <w:right w:val="single" w:color="000000" w:sz="4" w:space="0"/>
            </w:tcBorders>
            <w:vAlign w:val="center"/>
          </w:tcPr>
          <w:p w14:paraId="45F977F3">
            <w:pPr>
              <w:widowControl/>
              <w:jc w:val="center"/>
              <w:rPr>
                <w:rFonts w:ascii="宋体" w:hAnsi="宋体" w:eastAsia="宋体" w:cs="Times New Roman"/>
                <w:kern w:val="0"/>
                <w:szCs w:val="21"/>
                <w:highlight w:val="none"/>
              </w:rPr>
            </w:pPr>
            <w:r>
              <w:rPr>
                <w:rFonts w:hint="eastAsia" w:ascii="宋体" w:hAnsi="宋体" w:eastAsia="宋体" w:cs="Times New Roman"/>
                <w:kern w:val="0"/>
                <w:szCs w:val="21"/>
                <w:highlight w:val="none"/>
              </w:rPr>
              <w:t>设计意图</w:t>
            </w:r>
          </w:p>
        </w:tc>
      </w:tr>
      <w:tr w14:paraId="2AD0EC76">
        <w:tblPrEx>
          <w:tblCellMar>
            <w:top w:w="0" w:type="dxa"/>
            <w:left w:w="108" w:type="dxa"/>
            <w:bottom w:w="0" w:type="dxa"/>
            <w:right w:w="108" w:type="dxa"/>
          </w:tblCellMar>
        </w:tblPrEx>
        <w:trPr>
          <w:trHeight w:val="1679" w:hRule="atLeast"/>
          <w:jc w:val="center"/>
        </w:trPr>
        <w:tc>
          <w:tcPr>
            <w:tcW w:w="1846" w:type="dxa"/>
            <w:tcBorders>
              <w:top w:val="single" w:color="000000" w:sz="4" w:space="0"/>
              <w:left w:val="single" w:color="000000" w:sz="4" w:space="0"/>
              <w:bottom w:val="single" w:color="000000" w:sz="4" w:space="0"/>
              <w:right w:val="single" w:color="000000" w:sz="4" w:space="0"/>
            </w:tcBorders>
            <w:vAlign w:val="center"/>
          </w:tcPr>
          <w:p w14:paraId="49559BA3">
            <w:pPr>
              <w:widowControl/>
              <w:rPr>
                <w:rFonts w:ascii="宋体" w:hAnsi="宋体" w:eastAsia="宋体" w:cs="Times New Roman"/>
                <w:kern w:val="0"/>
                <w:szCs w:val="21"/>
                <w:highlight w:val="none"/>
              </w:rPr>
            </w:pPr>
          </w:p>
        </w:tc>
        <w:tc>
          <w:tcPr>
            <w:tcW w:w="1674" w:type="dxa"/>
            <w:tcBorders>
              <w:top w:val="single" w:color="000000" w:sz="4" w:space="0"/>
              <w:left w:val="nil"/>
              <w:bottom w:val="single" w:color="000000" w:sz="4" w:space="0"/>
              <w:right w:val="single" w:color="000000" w:sz="4" w:space="0"/>
            </w:tcBorders>
            <w:vAlign w:val="center"/>
          </w:tcPr>
          <w:p w14:paraId="37BE2B8D">
            <w:pPr>
              <w:widowControl/>
              <w:rPr>
                <w:rFonts w:ascii="宋体" w:hAnsi="宋体" w:eastAsia="宋体" w:cs="Times New Roman"/>
                <w:kern w:val="0"/>
                <w:szCs w:val="21"/>
                <w:highlight w:val="none"/>
              </w:rPr>
            </w:pPr>
          </w:p>
        </w:tc>
        <w:tc>
          <w:tcPr>
            <w:tcW w:w="1800" w:type="dxa"/>
            <w:tcBorders>
              <w:top w:val="single" w:color="000000" w:sz="4" w:space="0"/>
              <w:left w:val="nil"/>
              <w:bottom w:val="single" w:color="000000" w:sz="4" w:space="0"/>
              <w:right w:val="single" w:color="000000" w:sz="4" w:space="0"/>
            </w:tcBorders>
            <w:vAlign w:val="center"/>
          </w:tcPr>
          <w:p w14:paraId="64C1C2DD">
            <w:pPr>
              <w:widowControl/>
              <w:rPr>
                <w:rFonts w:ascii="宋体" w:hAnsi="宋体" w:eastAsia="宋体" w:cs="Times New Roman"/>
                <w:kern w:val="0"/>
                <w:szCs w:val="21"/>
                <w:highlight w:val="none"/>
              </w:rPr>
            </w:pPr>
          </w:p>
        </w:tc>
        <w:tc>
          <w:tcPr>
            <w:tcW w:w="1640" w:type="dxa"/>
            <w:gridSpan w:val="2"/>
            <w:tcBorders>
              <w:top w:val="single" w:color="000000" w:sz="4" w:space="0"/>
              <w:left w:val="nil"/>
              <w:bottom w:val="single" w:color="000000" w:sz="4" w:space="0"/>
              <w:right w:val="single" w:color="000000" w:sz="4" w:space="0"/>
            </w:tcBorders>
            <w:vAlign w:val="center"/>
          </w:tcPr>
          <w:p w14:paraId="42F0CC5C">
            <w:pPr>
              <w:widowControl/>
              <w:rPr>
                <w:rFonts w:ascii="宋体" w:hAnsi="宋体" w:eastAsia="宋体" w:cs="Times New Roman"/>
                <w:kern w:val="0"/>
                <w:szCs w:val="21"/>
                <w:highlight w:val="none"/>
              </w:rPr>
            </w:pPr>
          </w:p>
        </w:tc>
        <w:tc>
          <w:tcPr>
            <w:tcW w:w="1744" w:type="dxa"/>
            <w:tcBorders>
              <w:top w:val="single" w:color="000000" w:sz="4" w:space="0"/>
              <w:left w:val="nil"/>
              <w:bottom w:val="single" w:color="000000" w:sz="4" w:space="0"/>
              <w:right w:val="single" w:color="000000" w:sz="4" w:space="0"/>
            </w:tcBorders>
            <w:vAlign w:val="center"/>
          </w:tcPr>
          <w:p w14:paraId="7F1018E6">
            <w:pPr>
              <w:widowControl/>
              <w:rPr>
                <w:rFonts w:ascii="宋体" w:hAnsi="宋体" w:eastAsia="宋体" w:cs="Times New Roman"/>
                <w:kern w:val="0"/>
                <w:szCs w:val="21"/>
                <w:highlight w:val="none"/>
              </w:rPr>
            </w:pPr>
          </w:p>
        </w:tc>
      </w:tr>
      <w:tr w14:paraId="6E0284E1">
        <w:tblPrEx>
          <w:tblCellMar>
            <w:top w:w="0" w:type="dxa"/>
            <w:left w:w="108" w:type="dxa"/>
            <w:bottom w:w="0" w:type="dxa"/>
            <w:right w:w="108" w:type="dxa"/>
          </w:tblCellMar>
        </w:tblPrEx>
        <w:trPr>
          <w:trHeight w:val="2668" w:hRule="atLeast"/>
          <w:jc w:val="center"/>
        </w:trPr>
        <w:tc>
          <w:tcPr>
            <w:tcW w:w="1846" w:type="dxa"/>
            <w:tcBorders>
              <w:top w:val="single" w:color="000000" w:sz="4" w:space="0"/>
              <w:left w:val="single" w:color="000000" w:sz="4" w:space="0"/>
              <w:bottom w:val="single" w:color="000000" w:sz="4" w:space="0"/>
              <w:right w:val="single" w:color="000000" w:sz="4" w:space="0"/>
            </w:tcBorders>
            <w:vAlign w:val="center"/>
          </w:tcPr>
          <w:p w14:paraId="3A730BB8">
            <w:pPr>
              <w:widowControl/>
              <w:rPr>
                <w:rFonts w:ascii="宋体" w:hAnsi="宋体" w:eastAsia="宋体" w:cs="Times New Roman"/>
                <w:kern w:val="0"/>
                <w:szCs w:val="21"/>
                <w:highlight w:val="none"/>
              </w:rPr>
            </w:pPr>
          </w:p>
        </w:tc>
        <w:tc>
          <w:tcPr>
            <w:tcW w:w="1674" w:type="dxa"/>
            <w:tcBorders>
              <w:top w:val="single" w:color="000000" w:sz="4" w:space="0"/>
              <w:left w:val="nil"/>
              <w:bottom w:val="single" w:color="000000" w:sz="4" w:space="0"/>
              <w:right w:val="single" w:color="000000" w:sz="4" w:space="0"/>
            </w:tcBorders>
            <w:vAlign w:val="center"/>
          </w:tcPr>
          <w:p w14:paraId="4BFF2941">
            <w:pPr>
              <w:widowControl/>
              <w:rPr>
                <w:rFonts w:ascii="宋体" w:hAnsi="宋体" w:eastAsia="宋体" w:cs="Times New Roman"/>
                <w:kern w:val="0"/>
                <w:szCs w:val="21"/>
                <w:highlight w:val="none"/>
              </w:rPr>
            </w:pPr>
          </w:p>
        </w:tc>
        <w:tc>
          <w:tcPr>
            <w:tcW w:w="1800" w:type="dxa"/>
            <w:tcBorders>
              <w:top w:val="single" w:color="000000" w:sz="4" w:space="0"/>
              <w:left w:val="nil"/>
              <w:bottom w:val="single" w:color="000000" w:sz="4" w:space="0"/>
              <w:right w:val="single" w:color="000000" w:sz="4" w:space="0"/>
            </w:tcBorders>
            <w:vAlign w:val="center"/>
          </w:tcPr>
          <w:p w14:paraId="68EE8DAB">
            <w:pPr>
              <w:widowControl/>
              <w:rPr>
                <w:rFonts w:ascii="宋体" w:hAnsi="宋体" w:eastAsia="宋体" w:cs="Times New Roman"/>
                <w:kern w:val="0"/>
                <w:szCs w:val="21"/>
                <w:highlight w:val="none"/>
              </w:rPr>
            </w:pPr>
          </w:p>
        </w:tc>
        <w:tc>
          <w:tcPr>
            <w:tcW w:w="1640" w:type="dxa"/>
            <w:gridSpan w:val="2"/>
            <w:tcBorders>
              <w:top w:val="single" w:color="000000" w:sz="4" w:space="0"/>
              <w:left w:val="nil"/>
              <w:bottom w:val="single" w:color="000000" w:sz="4" w:space="0"/>
              <w:right w:val="single" w:color="000000" w:sz="4" w:space="0"/>
            </w:tcBorders>
            <w:vAlign w:val="center"/>
          </w:tcPr>
          <w:p w14:paraId="735434E4">
            <w:pPr>
              <w:widowControl/>
              <w:rPr>
                <w:rFonts w:ascii="宋体" w:hAnsi="宋体" w:eastAsia="宋体" w:cs="Times New Roman"/>
                <w:kern w:val="0"/>
                <w:szCs w:val="21"/>
                <w:highlight w:val="none"/>
              </w:rPr>
            </w:pPr>
          </w:p>
        </w:tc>
        <w:tc>
          <w:tcPr>
            <w:tcW w:w="1744" w:type="dxa"/>
            <w:tcBorders>
              <w:top w:val="single" w:color="000000" w:sz="4" w:space="0"/>
              <w:left w:val="nil"/>
              <w:bottom w:val="single" w:color="000000" w:sz="4" w:space="0"/>
              <w:right w:val="single" w:color="000000" w:sz="4" w:space="0"/>
            </w:tcBorders>
            <w:vAlign w:val="center"/>
          </w:tcPr>
          <w:p w14:paraId="54FD9AAC">
            <w:pPr>
              <w:widowControl/>
              <w:rPr>
                <w:rFonts w:ascii="宋体" w:hAnsi="宋体" w:eastAsia="宋体" w:cs="Times New Roman"/>
                <w:kern w:val="0"/>
                <w:szCs w:val="21"/>
                <w:highlight w:val="none"/>
              </w:rPr>
            </w:pPr>
          </w:p>
        </w:tc>
      </w:tr>
      <w:tr w14:paraId="667AA300">
        <w:tblPrEx>
          <w:tblCellMar>
            <w:top w:w="0" w:type="dxa"/>
            <w:left w:w="108" w:type="dxa"/>
            <w:bottom w:w="0" w:type="dxa"/>
            <w:right w:w="108" w:type="dxa"/>
          </w:tblCellMar>
        </w:tblPrEx>
        <w:trPr>
          <w:trHeight w:val="458" w:hRule="atLeast"/>
          <w:jc w:val="center"/>
        </w:trPr>
        <w:tc>
          <w:tcPr>
            <w:tcW w:w="8704" w:type="dxa"/>
            <w:gridSpan w:val="6"/>
            <w:tcBorders>
              <w:top w:val="single" w:color="000000" w:sz="4" w:space="0"/>
              <w:left w:val="single" w:color="000000" w:sz="4" w:space="0"/>
              <w:bottom w:val="single" w:color="000000" w:sz="4" w:space="0"/>
              <w:right w:val="single" w:color="000000" w:sz="4" w:space="0"/>
            </w:tcBorders>
            <w:vAlign w:val="center"/>
          </w:tcPr>
          <w:p w14:paraId="135F4E5C">
            <w:pPr>
              <w:widowControl/>
              <w:jc w:val="center"/>
              <w:rPr>
                <w:rFonts w:ascii="宋体" w:hAnsi="宋体" w:eastAsia="宋体" w:cs="Times New Roman"/>
                <w:b/>
                <w:kern w:val="0"/>
                <w:szCs w:val="21"/>
                <w:highlight w:val="none"/>
              </w:rPr>
            </w:pPr>
            <w:r>
              <w:rPr>
                <w:rFonts w:hint="eastAsia" w:ascii="宋体" w:hAnsi="宋体" w:eastAsia="宋体" w:cs="Times New Roman"/>
                <w:b/>
                <w:kern w:val="0"/>
                <w:szCs w:val="21"/>
                <w:highlight w:val="none"/>
              </w:rPr>
              <w:t>学生学习效果评价的设计</w:t>
            </w:r>
          </w:p>
        </w:tc>
      </w:tr>
      <w:tr w14:paraId="3FC7161E">
        <w:tblPrEx>
          <w:tblCellMar>
            <w:top w:w="0" w:type="dxa"/>
            <w:left w:w="108" w:type="dxa"/>
            <w:bottom w:w="0" w:type="dxa"/>
            <w:right w:w="108" w:type="dxa"/>
          </w:tblCellMar>
        </w:tblPrEx>
        <w:trPr>
          <w:trHeight w:val="1856" w:hRule="atLeast"/>
          <w:jc w:val="center"/>
        </w:trPr>
        <w:tc>
          <w:tcPr>
            <w:tcW w:w="8704" w:type="dxa"/>
            <w:gridSpan w:val="6"/>
            <w:tcBorders>
              <w:top w:val="single" w:color="000000" w:sz="4" w:space="0"/>
              <w:left w:val="single" w:color="000000" w:sz="4" w:space="0"/>
              <w:bottom w:val="single" w:color="000000" w:sz="4" w:space="0"/>
              <w:right w:val="single" w:color="000000" w:sz="4" w:space="0"/>
            </w:tcBorders>
            <w:vAlign w:val="center"/>
          </w:tcPr>
          <w:p w14:paraId="27A335D6">
            <w:pPr>
              <w:widowControl/>
              <w:rPr>
                <w:rFonts w:ascii="宋体" w:hAnsi="宋体" w:eastAsia="宋体" w:cs="Times New Roman"/>
                <w:kern w:val="0"/>
                <w:szCs w:val="21"/>
                <w:highlight w:val="none"/>
              </w:rPr>
            </w:pPr>
          </w:p>
        </w:tc>
      </w:tr>
      <w:tr w14:paraId="370CEE79">
        <w:tblPrEx>
          <w:tblCellMar>
            <w:top w:w="0" w:type="dxa"/>
            <w:left w:w="108" w:type="dxa"/>
            <w:bottom w:w="0" w:type="dxa"/>
            <w:right w:w="108" w:type="dxa"/>
          </w:tblCellMar>
        </w:tblPrEx>
        <w:trPr>
          <w:trHeight w:val="445" w:hRule="atLeast"/>
          <w:jc w:val="center"/>
        </w:trPr>
        <w:tc>
          <w:tcPr>
            <w:tcW w:w="8704" w:type="dxa"/>
            <w:gridSpan w:val="6"/>
            <w:tcBorders>
              <w:top w:val="single" w:color="000000" w:sz="4" w:space="0"/>
              <w:left w:val="single" w:color="000000" w:sz="4" w:space="0"/>
              <w:bottom w:val="single" w:color="000000" w:sz="4" w:space="0"/>
              <w:right w:val="single" w:color="000000" w:sz="4" w:space="0"/>
            </w:tcBorders>
            <w:vAlign w:val="center"/>
          </w:tcPr>
          <w:p w14:paraId="48691F32">
            <w:pPr>
              <w:widowControl/>
              <w:jc w:val="center"/>
              <w:rPr>
                <w:rFonts w:ascii="宋体" w:hAnsi="宋体" w:eastAsia="宋体" w:cs="Times New Roman"/>
                <w:b/>
                <w:kern w:val="0"/>
                <w:szCs w:val="21"/>
                <w:highlight w:val="none"/>
              </w:rPr>
            </w:pPr>
            <w:r>
              <w:rPr>
                <w:rFonts w:hint="eastAsia" w:ascii="宋体" w:hAnsi="宋体" w:eastAsia="宋体" w:cs="Times New Roman"/>
                <w:b/>
                <w:kern w:val="0"/>
                <w:szCs w:val="21"/>
                <w:highlight w:val="none"/>
              </w:rPr>
              <w:t>板书的设计</w:t>
            </w:r>
          </w:p>
        </w:tc>
      </w:tr>
      <w:tr w14:paraId="1470BA30">
        <w:tblPrEx>
          <w:tblCellMar>
            <w:top w:w="0" w:type="dxa"/>
            <w:left w:w="108" w:type="dxa"/>
            <w:bottom w:w="0" w:type="dxa"/>
            <w:right w:w="108" w:type="dxa"/>
          </w:tblCellMar>
        </w:tblPrEx>
        <w:trPr>
          <w:trHeight w:val="2048" w:hRule="atLeast"/>
          <w:jc w:val="center"/>
        </w:trPr>
        <w:tc>
          <w:tcPr>
            <w:tcW w:w="8704" w:type="dxa"/>
            <w:gridSpan w:val="6"/>
            <w:tcBorders>
              <w:top w:val="single" w:color="000000" w:sz="4" w:space="0"/>
              <w:left w:val="single" w:color="000000" w:sz="4" w:space="0"/>
              <w:bottom w:val="single" w:color="000000" w:sz="4" w:space="0"/>
              <w:right w:val="single" w:color="000000" w:sz="4" w:space="0"/>
            </w:tcBorders>
            <w:vAlign w:val="center"/>
          </w:tcPr>
          <w:p w14:paraId="204EE328">
            <w:pPr>
              <w:widowControl/>
              <w:rPr>
                <w:rFonts w:ascii="宋体" w:hAnsi="宋体" w:eastAsia="宋体" w:cs="Times New Roman"/>
                <w:kern w:val="0"/>
                <w:szCs w:val="21"/>
                <w:highlight w:val="none"/>
              </w:rPr>
            </w:pPr>
          </w:p>
        </w:tc>
      </w:tr>
      <w:tr w14:paraId="66C14D80">
        <w:tblPrEx>
          <w:tblCellMar>
            <w:top w:w="0" w:type="dxa"/>
            <w:left w:w="108" w:type="dxa"/>
            <w:bottom w:w="0" w:type="dxa"/>
            <w:right w:w="108" w:type="dxa"/>
          </w:tblCellMar>
        </w:tblPrEx>
        <w:trPr>
          <w:trHeight w:val="443" w:hRule="atLeast"/>
          <w:jc w:val="center"/>
        </w:trPr>
        <w:tc>
          <w:tcPr>
            <w:tcW w:w="8704" w:type="dxa"/>
            <w:gridSpan w:val="6"/>
            <w:tcBorders>
              <w:top w:val="single" w:color="000000" w:sz="4" w:space="0"/>
              <w:left w:val="single" w:color="000000" w:sz="4" w:space="0"/>
              <w:bottom w:val="single" w:color="000000" w:sz="4" w:space="0"/>
              <w:right w:val="single" w:color="000000" w:sz="4" w:space="0"/>
            </w:tcBorders>
            <w:vAlign w:val="center"/>
          </w:tcPr>
          <w:p w14:paraId="476DC940">
            <w:pPr>
              <w:widowControl/>
              <w:jc w:val="center"/>
              <w:rPr>
                <w:rFonts w:ascii="宋体" w:hAnsi="宋体" w:eastAsia="宋体" w:cs="Times New Roman"/>
                <w:b/>
                <w:kern w:val="0"/>
                <w:szCs w:val="21"/>
                <w:highlight w:val="none"/>
              </w:rPr>
            </w:pPr>
            <w:r>
              <w:rPr>
                <w:rFonts w:hint="eastAsia" w:ascii="宋体" w:hAnsi="宋体" w:eastAsia="宋体" w:cs="Times New Roman"/>
                <w:b/>
                <w:kern w:val="0"/>
                <w:szCs w:val="21"/>
                <w:highlight w:val="none"/>
              </w:rPr>
              <w:t>教学反思：本教学设计突出的优点和不足</w:t>
            </w:r>
          </w:p>
        </w:tc>
      </w:tr>
      <w:tr w14:paraId="716F3EA0">
        <w:tblPrEx>
          <w:tblCellMar>
            <w:top w:w="0" w:type="dxa"/>
            <w:left w:w="108" w:type="dxa"/>
            <w:bottom w:w="0" w:type="dxa"/>
            <w:right w:w="108" w:type="dxa"/>
          </w:tblCellMar>
        </w:tblPrEx>
        <w:trPr>
          <w:trHeight w:val="3705" w:hRule="atLeast"/>
          <w:jc w:val="center"/>
        </w:trPr>
        <w:tc>
          <w:tcPr>
            <w:tcW w:w="8704" w:type="dxa"/>
            <w:gridSpan w:val="6"/>
            <w:tcBorders>
              <w:top w:val="single" w:color="000000" w:sz="4" w:space="0"/>
              <w:left w:val="single" w:color="000000" w:sz="4" w:space="0"/>
              <w:bottom w:val="single" w:color="000000" w:sz="4" w:space="0"/>
              <w:right w:val="single" w:color="000000" w:sz="4" w:space="0"/>
            </w:tcBorders>
            <w:vAlign w:val="center"/>
          </w:tcPr>
          <w:p w14:paraId="206DC0A7">
            <w:pPr>
              <w:widowControl/>
              <w:rPr>
                <w:rFonts w:ascii="宋体" w:hAnsi="宋体" w:eastAsia="宋体" w:cs="Times New Roman"/>
                <w:kern w:val="0"/>
                <w:szCs w:val="21"/>
                <w:highlight w:val="none"/>
              </w:rPr>
            </w:pPr>
          </w:p>
        </w:tc>
      </w:tr>
    </w:tbl>
    <w:p w14:paraId="2D3586B8">
      <w:pPr>
        <w:widowControl/>
        <w:jc w:val="left"/>
        <w:rPr>
          <w:rFonts w:hint="eastAsia" w:ascii="Times New Roman" w:hAnsi="Times New Roman" w:eastAsia="宋体" w:cs="Times New Roman"/>
          <w:b/>
          <w:bCs/>
          <w:sz w:val="28"/>
          <w:szCs w:val="28"/>
          <w:highlight w:val="none"/>
          <w:lang w:val="en-US" w:eastAsia="zh-CN"/>
        </w:rPr>
      </w:pPr>
    </w:p>
    <w:p w14:paraId="3641FF57">
      <w:pPr>
        <w:widowControl/>
        <w:jc w:val="left"/>
        <w:rPr>
          <w:rFonts w:hint="eastAsia" w:ascii="Times New Roman" w:hAnsi="Times New Roman" w:eastAsia="宋体" w:cs="Times New Roman"/>
          <w:b/>
          <w:bCs/>
          <w:sz w:val="28"/>
          <w:szCs w:val="28"/>
          <w:highlight w:val="none"/>
          <w:lang w:val="en-US" w:eastAsia="zh-CN"/>
        </w:rPr>
      </w:pPr>
      <w:r>
        <w:rPr>
          <w:rFonts w:hint="eastAsia" w:ascii="Times New Roman" w:hAnsi="Times New Roman" w:eastAsia="宋体" w:cs="Times New Roman"/>
          <w:b/>
          <w:bCs/>
          <w:sz w:val="28"/>
          <w:szCs w:val="28"/>
          <w:highlight w:val="none"/>
          <w:lang w:val="en-US" w:eastAsia="zh-CN"/>
        </w:rPr>
        <w:t>附件3：评分标准</w:t>
      </w:r>
    </w:p>
    <w:p w14:paraId="1129751B">
      <w:pPr>
        <w:widowControl/>
        <w:jc w:val="center"/>
        <w:rPr>
          <w:rFonts w:hint="eastAsia" w:ascii="Times New Roman" w:hAnsi="Times New Roman" w:eastAsia="宋体" w:cs="Times New Roman"/>
          <w:b/>
          <w:bCs/>
          <w:sz w:val="28"/>
          <w:szCs w:val="28"/>
          <w:highlight w:val="none"/>
          <w:lang w:val="en-US" w:eastAsia="zh-CN"/>
        </w:rPr>
      </w:pPr>
      <w:r>
        <w:rPr>
          <w:rFonts w:hint="eastAsia" w:ascii="Times New Roman" w:hAnsi="Times New Roman" w:eastAsia="宋体" w:cs="Times New Roman"/>
          <w:b/>
          <w:bCs/>
          <w:sz w:val="28"/>
          <w:szCs w:val="28"/>
          <w:highlight w:val="none"/>
          <w:lang w:val="en-US" w:eastAsia="zh-CN"/>
        </w:rPr>
        <w:t>教学设计评分表</w:t>
      </w:r>
    </w:p>
    <w:tbl>
      <w:tblPr>
        <w:tblStyle w:val="17"/>
        <w:tblW w:w="86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755"/>
        <w:gridCol w:w="3105"/>
        <w:gridCol w:w="3076"/>
        <w:gridCol w:w="714"/>
      </w:tblGrid>
      <w:tr w14:paraId="661E52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blHeader/>
          <w:jc w:val="center"/>
        </w:trPr>
        <w:tc>
          <w:tcPr>
            <w:tcW w:w="0" w:type="auto"/>
            <w:vAlign w:val="center"/>
          </w:tcPr>
          <w:p w14:paraId="241A54F8">
            <w:pPr>
              <w:snapToGrid w:val="0"/>
              <w:spacing w:line="240" w:lineRule="auto"/>
              <w:ind w:left="0" w:leftChars="0" w:right="0" w:rightChars="0" w:firstLine="0" w:firstLineChars="0"/>
              <w:jc w:val="center"/>
              <w:rPr>
                <w:rFonts w:hint="default" w:ascii="Times New Roman" w:hAnsi="Times New Roman" w:eastAsia="宋体" w:cs="Times New Roman"/>
                <w:b/>
                <w:color w:val="000000" w:themeColor="text1"/>
                <w:sz w:val="24"/>
                <w:highlight w:val="none"/>
                <w14:textFill>
                  <w14:solidFill>
                    <w14:schemeClr w14:val="tx1"/>
                  </w14:solidFill>
                </w14:textFill>
              </w:rPr>
            </w:pPr>
            <w:r>
              <w:rPr>
                <w:rFonts w:hint="default" w:ascii="Times New Roman" w:hAnsi="Times New Roman" w:eastAsia="宋体" w:cs="Times New Roman"/>
                <w:b/>
                <w:color w:val="000000" w:themeColor="text1"/>
                <w:sz w:val="24"/>
                <w:highlight w:val="none"/>
                <w14:textFill>
                  <w14:solidFill>
                    <w14:schemeClr w14:val="tx1"/>
                  </w14:solidFill>
                </w14:textFill>
              </w:rPr>
              <w:t>评价内容</w:t>
            </w:r>
          </w:p>
        </w:tc>
        <w:tc>
          <w:tcPr>
            <w:tcW w:w="6698" w:type="dxa"/>
            <w:gridSpan w:val="2"/>
            <w:vAlign w:val="center"/>
          </w:tcPr>
          <w:p w14:paraId="6149C2EB">
            <w:pPr>
              <w:snapToGrid w:val="0"/>
              <w:spacing w:line="240" w:lineRule="auto"/>
              <w:ind w:left="0" w:leftChars="0" w:right="0" w:rightChars="0" w:firstLine="0" w:firstLineChars="0"/>
              <w:jc w:val="center"/>
              <w:rPr>
                <w:rFonts w:hint="default" w:ascii="Times New Roman" w:hAnsi="Times New Roman" w:eastAsia="宋体" w:cs="Times New Roman"/>
                <w:b/>
                <w:color w:val="000000" w:themeColor="text1"/>
                <w:sz w:val="24"/>
                <w:highlight w:val="none"/>
                <w14:textFill>
                  <w14:solidFill>
                    <w14:schemeClr w14:val="tx1"/>
                  </w14:solidFill>
                </w14:textFill>
              </w:rPr>
            </w:pPr>
            <w:r>
              <w:rPr>
                <w:rFonts w:hint="default" w:ascii="Times New Roman" w:hAnsi="Times New Roman" w:eastAsia="宋体" w:cs="Times New Roman"/>
                <w:b/>
                <w:color w:val="000000" w:themeColor="text1"/>
                <w:sz w:val="24"/>
                <w:highlight w:val="none"/>
                <w14:textFill>
                  <w14:solidFill>
                    <w14:schemeClr w14:val="tx1"/>
                  </w14:solidFill>
                </w14:textFill>
              </w:rPr>
              <w:t>评价指标</w:t>
            </w:r>
          </w:p>
        </w:tc>
        <w:tc>
          <w:tcPr>
            <w:tcW w:w="714" w:type="dxa"/>
            <w:vAlign w:val="center"/>
          </w:tcPr>
          <w:p w14:paraId="06E7EAA3">
            <w:pPr>
              <w:snapToGrid w:val="0"/>
              <w:spacing w:line="240" w:lineRule="auto"/>
              <w:ind w:left="0" w:leftChars="0" w:right="0" w:rightChars="0" w:firstLine="0" w:firstLineChars="0"/>
              <w:jc w:val="center"/>
              <w:rPr>
                <w:rFonts w:hint="default" w:ascii="Times New Roman" w:hAnsi="Times New Roman" w:eastAsia="宋体" w:cs="Times New Roman"/>
                <w:b/>
                <w:color w:val="000000" w:themeColor="text1"/>
                <w:sz w:val="24"/>
                <w:highlight w:val="none"/>
                <w14:textFill>
                  <w14:solidFill>
                    <w14:schemeClr w14:val="tx1"/>
                  </w14:solidFill>
                </w14:textFill>
              </w:rPr>
            </w:pPr>
            <w:r>
              <w:rPr>
                <w:rFonts w:hint="default" w:ascii="Times New Roman" w:hAnsi="Times New Roman" w:eastAsia="宋体" w:cs="Times New Roman"/>
                <w:b/>
                <w:color w:val="000000" w:themeColor="text1"/>
                <w:sz w:val="24"/>
                <w:highlight w:val="none"/>
                <w14:textFill>
                  <w14:solidFill>
                    <w14:schemeClr w14:val="tx1"/>
                  </w14:solidFill>
                </w14:textFill>
              </w:rPr>
              <w:t>得分</w:t>
            </w:r>
          </w:p>
        </w:tc>
      </w:tr>
      <w:tr w14:paraId="2C6CE4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0" w:type="auto"/>
            <w:vMerge w:val="restart"/>
            <w:tcBorders>
              <w:bottom w:val="nil"/>
            </w:tcBorders>
            <w:vAlign w:val="center"/>
          </w:tcPr>
          <w:p w14:paraId="5FA2BFAC">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教学目标（5分）</w:t>
            </w:r>
          </w:p>
        </w:tc>
        <w:tc>
          <w:tcPr>
            <w:tcW w:w="6698" w:type="dxa"/>
            <w:gridSpan w:val="2"/>
            <w:vAlign w:val="center"/>
          </w:tcPr>
          <w:p w14:paraId="29604BCD">
            <w:pPr>
              <w:snapToGrid w:val="0"/>
              <w:spacing w:line="240" w:lineRule="auto"/>
              <w:ind w:left="0" w:leftChars="0" w:right="0" w:rightChars="0" w:firstLine="0" w:firstLineChars="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1 ．善于把握课程标准，合理制订教学目标，体现化学学科核心素养的培养</w:t>
            </w:r>
          </w:p>
        </w:tc>
        <w:tc>
          <w:tcPr>
            <w:tcW w:w="714" w:type="dxa"/>
            <w:vMerge w:val="restart"/>
            <w:tcBorders>
              <w:bottom w:val="nil"/>
            </w:tcBorders>
            <w:vAlign w:val="center"/>
          </w:tcPr>
          <w:p w14:paraId="7283D394">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r>
      <w:tr w14:paraId="688C1E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0" w:type="auto"/>
            <w:vMerge w:val="continue"/>
            <w:tcBorders>
              <w:top w:val="nil"/>
              <w:bottom w:val="nil"/>
            </w:tcBorders>
            <w:vAlign w:val="center"/>
          </w:tcPr>
          <w:p w14:paraId="41AE6B2E">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c>
          <w:tcPr>
            <w:tcW w:w="6698" w:type="dxa"/>
            <w:gridSpan w:val="2"/>
            <w:vAlign w:val="center"/>
          </w:tcPr>
          <w:p w14:paraId="4CE81DAB">
            <w:pPr>
              <w:snapToGrid w:val="0"/>
              <w:spacing w:line="240" w:lineRule="auto"/>
              <w:ind w:left="0" w:leftChars="0" w:right="0" w:rightChars="0" w:firstLine="0" w:firstLineChars="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2 ．教学目标明确，具体、表述恰当</w:t>
            </w:r>
          </w:p>
        </w:tc>
        <w:tc>
          <w:tcPr>
            <w:tcW w:w="714" w:type="dxa"/>
            <w:vMerge w:val="continue"/>
            <w:tcBorders>
              <w:top w:val="nil"/>
              <w:bottom w:val="nil"/>
            </w:tcBorders>
            <w:vAlign w:val="center"/>
          </w:tcPr>
          <w:p w14:paraId="46F9BB2B">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r>
      <w:tr w14:paraId="7C914E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0" w:type="auto"/>
            <w:vMerge w:val="continue"/>
            <w:tcBorders>
              <w:top w:val="nil"/>
            </w:tcBorders>
            <w:vAlign w:val="center"/>
          </w:tcPr>
          <w:p w14:paraId="68F8C20A">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c>
          <w:tcPr>
            <w:tcW w:w="6698" w:type="dxa"/>
            <w:gridSpan w:val="2"/>
            <w:vAlign w:val="center"/>
          </w:tcPr>
          <w:p w14:paraId="6AEF83FF">
            <w:pPr>
              <w:snapToGrid w:val="0"/>
              <w:spacing w:line="240" w:lineRule="auto"/>
              <w:ind w:left="0" w:leftChars="0" w:right="0" w:rightChars="0" w:firstLine="0" w:firstLineChars="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3 ．适应学生心理特征与认知发展水平</w:t>
            </w:r>
          </w:p>
        </w:tc>
        <w:tc>
          <w:tcPr>
            <w:tcW w:w="714" w:type="dxa"/>
            <w:vMerge w:val="continue"/>
            <w:tcBorders>
              <w:top w:val="nil"/>
            </w:tcBorders>
            <w:vAlign w:val="center"/>
          </w:tcPr>
          <w:p w14:paraId="240D7735">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r>
      <w:tr w14:paraId="0932C5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0" w:hRule="atLeast"/>
          <w:jc w:val="center"/>
        </w:trPr>
        <w:tc>
          <w:tcPr>
            <w:tcW w:w="0" w:type="auto"/>
            <w:vMerge w:val="restart"/>
            <w:tcBorders>
              <w:bottom w:val="nil"/>
            </w:tcBorders>
            <w:vAlign w:val="center"/>
          </w:tcPr>
          <w:p w14:paraId="2CB478CA">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教学过程设计</w:t>
            </w:r>
          </w:p>
          <w:p w14:paraId="70E1240E">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（5分）</w:t>
            </w:r>
          </w:p>
        </w:tc>
        <w:tc>
          <w:tcPr>
            <w:tcW w:w="6698" w:type="dxa"/>
            <w:gridSpan w:val="2"/>
            <w:vAlign w:val="center"/>
          </w:tcPr>
          <w:p w14:paraId="67668B79">
            <w:pPr>
              <w:snapToGrid w:val="0"/>
              <w:spacing w:line="240" w:lineRule="auto"/>
              <w:ind w:left="0" w:leftChars="0" w:right="0" w:rightChars="0" w:firstLine="0" w:firstLineChars="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4 ．教学方法设计与教学目标、教学内容相匹配，注重显化思维过程</w:t>
            </w:r>
          </w:p>
        </w:tc>
        <w:tc>
          <w:tcPr>
            <w:tcW w:w="714" w:type="dxa"/>
            <w:vMerge w:val="restart"/>
            <w:tcBorders>
              <w:bottom w:val="nil"/>
            </w:tcBorders>
            <w:vAlign w:val="center"/>
          </w:tcPr>
          <w:p w14:paraId="3B45B0CF">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r>
      <w:tr w14:paraId="786752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0" w:type="auto"/>
            <w:vMerge w:val="continue"/>
            <w:tcBorders>
              <w:top w:val="nil"/>
              <w:bottom w:val="nil"/>
            </w:tcBorders>
            <w:vAlign w:val="center"/>
          </w:tcPr>
          <w:p w14:paraId="0A5B1246">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c>
          <w:tcPr>
            <w:tcW w:w="6698" w:type="dxa"/>
            <w:gridSpan w:val="2"/>
            <w:vAlign w:val="center"/>
          </w:tcPr>
          <w:p w14:paraId="5CC87094">
            <w:pPr>
              <w:snapToGrid w:val="0"/>
              <w:spacing w:line="240" w:lineRule="auto"/>
              <w:ind w:left="0" w:leftChars="0" w:right="0" w:rightChars="0" w:firstLine="0" w:firstLineChars="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5．教案中体现有效运用教具和现代教育技术等进行形象直观教学</w:t>
            </w:r>
          </w:p>
        </w:tc>
        <w:tc>
          <w:tcPr>
            <w:tcW w:w="714" w:type="dxa"/>
            <w:vMerge w:val="continue"/>
            <w:tcBorders>
              <w:top w:val="nil"/>
              <w:bottom w:val="nil"/>
            </w:tcBorders>
            <w:vAlign w:val="center"/>
          </w:tcPr>
          <w:p w14:paraId="3201AE17">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r>
      <w:tr w14:paraId="309658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0" w:type="auto"/>
            <w:vMerge w:val="continue"/>
            <w:tcBorders>
              <w:top w:val="nil"/>
              <w:bottom w:val="nil"/>
            </w:tcBorders>
            <w:vAlign w:val="center"/>
          </w:tcPr>
          <w:p w14:paraId="0A6635A2">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c>
          <w:tcPr>
            <w:tcW w:w="6698" w:type="dxa"/>
            <w:gridSpan w:val="2"/>
            <w:vAlign w:val="center"/>
          </w:tcPr>
          <w:p w14:paraId="1696AAEE">
            <w:pPr>
              <w:snapToGrid w:val="0"/>
              <w:spacing w:line="240" w:lineRule="auto"/>
              <w:ind w:left="0" w:leftChars="0" w:right="0" w:rightChars="0" w:firstLine="0" w:firstLineChars="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6 ．教案中体现学生动脑与动手相结合，各环节注重启发学生思考与参与</w:t>
            </w:r>
          </w:p>
        </w:tc>
        <w:tc>
          <w:tcPr>
            <w:tcW w:w="714" w:type="dxa"/>
            <w:vMerge w:val="continue"/>
            <w:tcBorders>
              <w:top w:val="nil"/>
              <w:bottom w:val="nil"/>
            </w:tcBorders>
            <w:vAlign w:val="center"/>
          </w:tcPr>
          <w:p w14:paraId="1320361B">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r>
      <w:tr w14:paraId="11D9BD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0" w:type="auto"/>
            <w:vMerge w:val="continue"/>
            <w:tcBorders>
              <w:top w:val="nil"/>
              <w:bottom w:val="nil"/>
            </w:tcBorders>
            <w:vAlign w:val="center"/>
          </w:tcPr>
          <w:p w14:paraId="41AE67A7">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c>
          <w:tcPr>
            <w:tcW w:w="6698" w:type="dxa"/>
            <w:gridSpan w:val="2"/>
            <w:vAlign w:val="center"/>
          </w:tcPr>
          <w:p w14:paraId="04B7002A">
            <w:pPr>
              <w:snapToGrid w:val="0"/>
              <w:spacing w:line="240" w:lineRule="auto"/>
              <w:ind w:left="0" w:leftChars="0" w:right="0" w:rightChars="0" w:firstLine="0" w:firstLineChars="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7 ．教学结构设计合理，整体脉络清晰，逻辑性强</w:t>
            </w:r>
          </w:p>
        </w:tc>
        <w:tc>
          <w:tcPr>
            <w:tcW w:w="714" w:type="dxa"/>
            <w:vMerge w:val="continue"/>
            <w:tcBorders>
              <w:top w:val="nil"/>
              <w:bottom w:val="nil"/>
            </w:tcBorders>
            <w:vAlign w:val="center"/>
          </w:tcPr>
          <w:p w14:paraId="50922A44">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r>
      <w:tr w14:paraId="43B084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0" w:type="auto"/>
            <w:vMerge w:val="continue"/>
            <w:tcBorders>
              <w:top w:val="nil"/>
            </w:tcBorders>
            <w:vAlign w:val="center"/>
          </w:tcPr>
          <w:p w14:paraId="5E08634C">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c>
          <w:tcPr>
            <w:tcW w:w="6698" w:type="dxa"/>
            <w:gridSpan w:val="2"/>
            <w:vAlign w:val="center"/>
          </w:tcPr>
          <w:p w14:paraId="77BBF885">
            <w:pPr>
              <w:snapToGrid w:val="0"/>
              <w:spacing w:line="240" w:lineRule="auto"/>
              <w:ind w:left="0" w:leftChars="0" w:right="0" w:rightChars="0" w:firstLine="0" w:firstLineChars="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8 ．教案中体现对教学活动所进行的合理反馈和评价</w:t>
            </w:r>
          </w:p>
        </w:tc>
        <w:tc>
          <w:tcPr>
            <w:tcW w:w="714" w:type="dxa"/>
            <w:vMerge w:val="continue"/>
            <w:tcBorders>
              <w:top w:val="nil"/>
            </w:tcBorders>
            <w:vAlign w:val="center"/>
          </w:tcPr>
          <w:p w14:paraId="1EB9DBE2">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r>
      <w:tr w14:paraId="658E18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0" w:type="auto"/>
            <w:vMerge w:val="restart"/>
            <w:tcBorders>
              <w:bottom w:val="nil"/>
            </w:tcBorders>
            <w:vAlign w:val="center"/>
          </w:tcPr>
          <w:p w14:paraId="3356FCAE">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教学内容（5分）</w:t>
            </w:r>
          </w:p>
        </w:tc>
        <w:tc>
          <w:tcPr>
            <w:tcW w:w="6698" w:type="dxa"/>
            <w:gridSpan w:val="2"/>
            <w:vAlign w:val="center"/>
          </w:tcPr>
          <w:p w14:paraId="22EC9F18">
            <w:pPr>
              <w:snapToGrid w:val="0"/>
              <w:spacing w:line="240" w:lineRule="auto"/>
              <w:ind w:left="0" w:leftChars="0" w:right="0" w:rightChars="0" w:firstLine="0" w:firstLineChars="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9．准确理解教材的编写意图和教材内容、结构，创造性整合教学内容，体现学科理解和核心素养、学习方法和价值</w:t>
            </w:r>
          </w:p>
        </w:tc>
        <w:tc>
          <w:tcPr>
            <w:tcW w:w="714" w:type="dxa"/>
            <w:vMerge w:val="restart"/>
            <w:tcBorders>
              <w:bottom w:val="nil"/>
            </w:tcBorders>
            <w:vAlign w:val="center"/>
          </w:tcPr>
          <w:p w14:paraId="738291EA">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r>
      <w:tr w14:paraId="376AFB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0" w:type="auto"/>
            <w:vMerge w:val="continue"/>
            <w:tcBorders>
              <w:top w:val="nil"/>
            </w:tcBorders>
            <w:vAlign w:val="center"/>
          </w:tcPr>
          <w:p w14:paraId="53EFE1B5">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c>
          <w:tcPr>
            <w:tcW w:w="6698" w:type="dxa"/>
            <w:gridSpan w:val="2"/>
            <w:vAlign w:val="center"/>
          </w:tcPr>
          <w:p w14:paraId="2F538B2E">
            <w:pPr>
              <w:snapToGrid w:val="0"/>
              <w:spacing w:line="240" w:lineRule="auto"/>
              <w:ind w:left="0" w:leftChars="0" w:right="0" w:rightChars="0" w:firstLine="0" w:firstLineChars="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10 ．教学内容设计重点突出，难度、深度控制适当，注意与学生已有知识经验相衔接</w:t>
            </w:r>
          </w:p>
        </w:tc>
        <w:tc>
          <w:tcPr>
            <w:tcW w:w="714" w:type="dxa"/>
            <w:vMerge w:val="continue"/>
            <w:tcBorders>
              <w:top w:val="nil"/>
            </w:tcBorders>
            <w:vAlign w:val="center"/>
          </w:tcPr>
          <w:p w14:paraId="27FD268F">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r>
      <w:tr w14:paraId="6264B9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0" w:type="auto"/>
            <w:vMerge w:val="restart"/>
            <w:tcBorders>
              <w:bottom w:val="nil"/>
            </w:tcBorders>
            <w:vAlign w:val="center"/>
          </w:tcPr>
          <w:p w14:paraId="6238EFE3">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教学创新（5分）</w:t>
            </w:r>
          </w:p>
        </w:tc>
        <w:tc>
          <w:tcPr>
            <w:tcW w:w="6698" w:type="dxa"/>
            <w:gridSpan w:val="2"/>
            <w:vAlign w:val="center"/>
          </w:tcPr>
          <w:p w14:paraId="2C6C808C">
            <w:pPr>
              <w:snapToGrid w:val="0"/>
              <w:spacing w:line="240" w:lineRule="auto"/>
              <w:ind w:left="0" w:leftChars="0" w:right="0" w:rightChars="0" w:firstLine="0" w:firstLineChars="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11．教学内容的选择具有新意</w:t>
            </w:r>
          </w:p>
        </w:tc>
        <w:tc>
          <w:tcPr>
            <w:tcW w:w="714" w:type="dxa"/>
            <w:vMerge w:val="restart"/>
            <w:tcBorders>
              <w:bottom w:val="nil"/>
            </w:tcBorders>
            <w:vAlign w:val="center"/>
          </w:tcPr>
          <w:p w14:paraId="16B89D53">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r>
      <w:tr w14:paraId="200A4F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0" w:type="auto"/>
            <w:vMerge w:val="continue"/>
            <w:tcBorders>
              <w:top w:val="nil"/>
            </w:tcBorders>
            <w:vAlign w:val="center"/>
          </w:tcPr>
          <w:p w14:paraId="6E4470C2">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c>
          <w:tcPr>
            <w:tcW w:w="6698" w:type="dxa"/>
            <w:gridSpan w:val="2"/>
            <w:vAlign w:val="center"/>
          </w:tcPr>
          <w:p w14:paraId="60170278">
            <w:pPr>
              <w:snapToGrid w:val="0"/>
              <w:spacing w:line="240" w:lineRule="auto"/>
              <w:ind w:left="0" w:leftChars="0" w:right="0" w:rightChars="0" w:firstLine="0" w:firstLineChars="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12 ．教学方法与策略的设计和运用具有一定创新性</w:t>
            </w:r>
          </w:p>
        </w:tc>
        <w:tc>
          <w:tcPr>
            <w:tcW w:w="714" w:type="dxa"/>
            <w:vMerge w:val="continue"/>
            <w:tcBorders>
              <w:top w:val="nil"/>
            </w:tcBorders>
            <w:vAlign w:val="center"/>
          </w:tcPr>
          <w:p w14:paraId="29497FFF">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r>
      <w:tr w14:paraId="3F9DF2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0" w:type="auto"/>
            <w:vMerge w:val="restart"/>
            <w:tcBorders>
              <w:bottom w:val="nil"/>
            </w:tcBorders>
            <w:vAlign w:val="center"/>
          </w:tcPr>
          <w:p w14:paraId="2767CF8B">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综合评价（5分）</w:t>
            </w:r>
          </w:p>
        </w:tc>
        <w:tc>
          <w:tcPr>
            <w:tcW w:w="6698" w:type="dxa"/>
            <w:gridSpan w:val="2"/>
            <w:vAlign w:val="center"/>
          </w:tcPr>
          <w:p w14:paraId="2D67F7D3">
            <w:pPr>
              <w:snapToGrid w:val="0"/>
              <w:spacing w:line="240" w:lineRule="auto"/>
              <w:ind w:left="0" w:leftChars="0" w:right="0" w:rightChars="0" w:firstLine="0" w:firstLineChars="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13 ．教案规范、有创新</w:t>
            </w:r>
          </w:p>
        </w:tc>
        <w:tc>
          <w:tcPr>
            <w:tcW w:w="714" w:type="dxa"/>
            <w:vMerge w:val="restart"/>
            <w:tcBorders>
              <w:bottom w:val="nil"/>
            </w:tcBorders>
            <w:vAlign w:val="center"/>
          </w:tcPr>
          <w:p w14:paraId="37C13927">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r>
      <w:tr w14:paraId="4AD854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0" w:type="auto"/>
            <w:vMerge w:val="continue"/>
            <w:tcBorders>
              <w:top w:val="nil"/>
              <w:bottom w:val="nil"/>
            </w:tcBorders>
            <w:vAlign w:val="center"/>
          </w:tcPr>
          <w:p w14:paraId="3C1D60D5">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c>
          <w:tcPr>
            <w:tcW w:w="6698" w:type="dxa"/>
            <w:gridSpan w:val="2"/>
            <w:vAlign w:val="center"/>
          </w:tcPr>
          <w:p w14:paraId="3C7F0748">
            <w:pPr>
              <w:snapToGrid w:val="0"/>
              <w:spacing w:line="240" w:lineRule="auto"/>
              <w:ind w:left="0" w:leftChars="0" w:right="0" w:rightChars="0" w:firstLine="0" w:firstLineChars="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14 ．专业学科基础知识扎实</w:t>
            </w:r>
          </w:p>
        </w:tc>
        <w:tc>
          <w:tcPr>
            <w:tcW w:w="714" w:type="dxa"/>
            <w:vMerge w:val="continue"/>
            <w:tcBorders>
              <w:top w:val="nil"/>
              <w:bottom w:val="nil"/>
            </w:tcBorders>
            <w:vAlign w:val="center"/>
          </w:tcPr>
          <w:p w14:paraId="224C85B5">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r>
      <w:tr w14:paraId="3C6D3F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0" w:type="auto"/>
            <w:vMerge w:val="continue"/>
            <w:tcBorders>
              <w:top w:val="nil"/>
            </w:tcBorders>
            <w:vAlign w:val="center"/>
          </w:tcPr>
          <w:p w14:paraId="455A35A6">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c>
          <w:tcPr>
            <w:tcW w:w="6698" w:type="dxa"/>
            <w:gridSpan w:val="2"/>
            <w:vAlign w:val="center"/>
          </w:tcPr>
          <w:p w14:paraId="6FD565DF">
            <w:pPr>
              <w:snapToGrid w:val="0"/>
              <w:spacing w:line="240" w:lineRule="auto"/>
              <w:ind w:left="0" w:leftChars="0" w:right="0" w:rightChars="0" w:firstLine="0" w:firstLineChars="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15 ．能运用教育学、心理学、学科教学的基本理论与方法</w:t>
            </w:r>
          </w:p>
        </w:tc>
        <w:tc>
          <w:tcPr>
            <w:tcW w:w="714" w:type="dxa"/>
            <w:vMerge w:val="continue"/>
            <w:tcBorders>
              <w:top w:val="nil"/>
            </w:tcBorders>
            <w:vAlign w:val="center"/>
          </w:tcPr>
          <w:p w14:paraId="059E1EFF">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p>
        </w:tc>
      </w:tr>
      <w:tr w14:paraId="461C2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0" w:type="auto"/>
            <w:gridSpan w:val="2"/>
            <w:vAlign w:val="center"/>
          </w:tcPr>
          <w:p w14:paraId="12FBB7AE">
            <w:pPr>
              <w:snapToGrid w:val="0"/>
              <w:spacing w:line="240" w:lineRule="auto"/>
              <w:ind w:left="0" w:leftChars="0" w:right="0" w:rightChars="0" w:firstLine="0" w:firstLineChars="0"/>
              <w:jc w:val="center"/>
              <w:rPr>
                <w:rFonts w:hint="default" w:ascii="Times New Roman" w:hAnsi="Times New Roman" w:eastAsia="宋体" w:cs="Times New Roman"/>
                <w:b/>
                <w:color w:val="000000" w:themeColor="text1"/>
                <w:sz w:val="24"/>
                <w:highlight w:val="none"/>
                <w14:textFill>
                  <w14:solidFill>
                    <w14:schemeClr w14:val="tx1"/>
                  </w14:solidFill>
                </w14:textFill>
              </w:rPr>
            </w:pPr>
            <w:r>
              <w:rPr>
                <w:rFonts w:hint="default" w:ascii="Times New Roman" w:hAnsi="Times New Roman" w:eastAsia="宋体" w:cs="Times New Roman"/>
                <w:b/>
                <w:color w:val="000000" w:themeColor="text1"/>
                <w:sz w:val="24"/>
                <w:highlight w:val="none"/>
                <w14:textFill>
                  <w14:solidFill>
                    <w14:schemeClr w14:val="tx1"/>
                  </w14:solidFill>
                </w14:textFill>
              </w:rPr>
              <w:t>得分合计</w:t>
            </w:r>
          </w:p>
        </w:tc>
        <w:tc>
          <w:tcPr>
            <w:tcW w:w="714" w:type="dxa"/>
            <w:gridSpan w:val="2"/>
            <w:vAlign w:val="center"/>
          </w:tcPr>
          <w:p w14:paraId="01EC2D23">
            <w:pPr>
              <w:snapToGrid w:val="0"/>
              <w:spacing w:line="240" w:lineRule="auto"/>
              <w:ind w:left="0" w:leftChars="0" w:right="0" w:rightChars="0" w:firstLine="0" w:firstLineChars="0"/>
              <w:jc w:val="center"/>
              <w:rPr>
                <w:rFonts w:hint="default" w:ascii="Times New Roman" w:hAnsi="Times New Roman" w:eastAsia="宋体" w:cs="Times New Roman"/>
                <w:b/>
                <w:color w:val="000000" w:themeColor="text1"/>
                <w:sz w:val="24"/>
                <w:highlight w:val="none"/>
                <w14:textFill>
                  <w14:solidFill>
                    <w14:schemeClr w14:val="tx1"/>
                  </w14:solidFill>
                </w14:textFill>
              </w:rPr>
            </w:pPr>
          </w:p>
        </w:tc>
      </w:tr>
      <w:tr w14:paraId="2262A0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714" w:type="dxa"/>
            <w:gridSpan w:val="4"/>
            <w:vAlign w:val="center"/>
          </w:tcPr>
          <w:p w14:paraId="50B57869">
            <w:pPr>
              <w:snapToGrid w:val="0"/>
              <w:spacing w:line="240" w:lineRule="auto"/>
              <w:ind w:left="0" w:leftChars="0" w:right="0" w:rightChars="0" w:firstLine="0" w:firstLineChars="0"/>
              <w:jc w:val="both"/>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评价要点：</w:t>
            </w:r>
          </w:p>
          <w:p w14:paraId="1B27664E">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highlight w:val="none"/>
                <w14:textFill>
                  <w14:solidFill>
                    <w14:schemeClr w14:val="tx1"/>
                  </w14:solidFill>
                </w14:textFill>
              </w:rPr>
              <w:t>评委签字：</w:t>
            </w:r>
          </w:p>
          <w:p w14:paraId="5713D830">
            <w:pPr>
              <w:snapToGrid w:val="0"/>
              <w:spacing w:line="240" w:lineRule="auto"/>
              <w:ind w:left="0" w:leftChars="0" w:right="0" w:rightChars="0" w:firstLine="0" w:firstLineChars="0"/>
              <w:jc w:val="center"/>
              <w:rPr>
                <w:rFonts w:hint="default"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highlight w:val="none"/>
                <w14:textFill>
                  <w14:solidFill>
                    <w14:schemeClr w14:val="tx1"/>
                  </w14:solidFill>
                </w14:textFill>
              </w:rPr>
              <w:t>年  月   日</w:t>
            </w:r>
          </w:p>
        </w:tc>
      </w:tr>
    </w:tbl>
    <w:p w14:paraId="4B868C83">
      <w:pPr>
        <w:widowControl/>
        <w:jc w:val="left"/>
        <w:rPr>
          <w:rFonts w:hint="default" w:ascii="Times New Roman" w:hAnsi="Times New Roman" w:eastAsia="宋体" w:cs="Times New Roman"/>
          <w:b/>
          <w:bCs/>
          <w:sz w:val="28"/>
          <w:szCs w:val="28"/>
          <w:highlight w:val="none"/>
          <w:lang w:val="en-US" w:eastAsia="zh-CN"/>
        </w:rPr>
      </w:pPr>
    </w:p>
    <w:p w14:paraId="5AB72C7C">
      <w:pPr>
        <w:widowControl/>
        <w:jc w:val="center"/>
        <w:rPr>
          <w:rFonts w:hint="eastAsia" w:ascii="Times New Roman" w:hAnsi="Times New Roman" w:eastAsia="宋体" w:cs="Times New Roman"/>
          <w:b/>
          <w:bCs/>
          <w:sz w:val="28"/>
          <w:szCs w:val="28"/>
          <w:highlight w:val="none"/>
          <w:lang w:val="en-US" w:eastAsia="zh-CN"/>
        </w:rPr>
      </w:pPr>
      <w:r>
        <w:rPr>
          <w:rFonts w:hint="eastAsia" w:ascii="Times New Roman" w:hAnsi="Times New Roman" w:eastAsia="宋体" w:cs="Times New Roman"/>
          <w:b/>
          <w:bCs/>
          <w:sz w:val="28"/>
          <w:szCs w:val="28"/>
          <w:highlight w:val="none"/>
          <w:lang w:val="en-US" w:eastAsia="zh-CN"/>
        </w:rPr>
        <w:t>课件制作评分表</w:t>
      </w:r>
    </w:p>
    <w:p w14:paraId="17A7B329">
      <w:pPr>
        <w:spacing w:line="146" w:lineRule="exact"/>
        <w:rPr>
          <w:highlight w:val="none"/>
        </w:rPr>
      </w:pPr>
    </w:p>
    <w:tbl>
      <w:tblPr>
        <w:tblStyle w:val="17"/>
        <w:tblW w:w="500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732"/>
        <w:gridCol w:w="3025"/>
        <w:gridCol w:w="3020"/>
        <w:gridCol w:w="546"/>
      </w:tblGrid>
      <w:tr w14:paraId="1E43E4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41" w:type="pct"/>
            <w:vAlign w:val="top"/>
          </w:tcPr>
          <w:p w14:paraId="6646F167">
            <w:pPr>
              <w:pStyle w:val="16"/>
              <w:keepNext/>
              <w:snapToGrid w:val="0"/>
              <w:spacing w:before="86" w:line="226" w:lineRule="auto"/>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b/>
                <w:bCs/>
                <w:spacing w:val="6"/>
                <w:sz w:val="24"/>
                <w:szCs w:val="24"/>
                <w:highlight w:val="none"/>
              </w:rPr>
              <w:t>评价内容</w:t>
            </w:r>
          </w:p>
        </w:tc>
        <w:tc>
          <w:tcPr>
            <w:tcW w:w="3631" w:type="pct"/>
            <w:gridSpan w:val="2"/>
            <w:vAlign w:val="top"/>
          </w:tcPr>
          <w:p w14:paraId="7EE90AF1">
            <w:pPr>
              <w:pStyle w:val="16"/>
              <w:keepNext/>
              <w:snapToGrid w:val="0"/>
              <w:spacing w:before="86" w:line="226" w:lineRule="auto"/>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b/>
                <w:bCs/>
                <w:spacing w:val="6"/>
                <w:sz w:val="24"/>
                <w:szCs w:val="24"/>
                <w:highlight w:val="none"/>
              </w:rPr>
              <w:t>评价指标</w:t>
            </w:r>
          </w:p>
        </w:tc>
        <w:tc>
          <w:tcPr>
            <w:tcW w:w="327" w:type="pct"/>
            <w:vAlign w:val="top"/>
          </w:tcPr>
          <w:p w14:paraId="10C3040F">
            <w:pPr>
              <w:pStyle w:val="16"/>
              <w:keepNext/>
              <w:snapToGrid w:val="0"/>
              <w:spacing w:before="86" w:line="228" w:lineRule="auto"/>
              <w:ind w:left="118"/>
              <w:rPr>
                <w:rFonts w:hint="default" w:ascii="Times New Roman" w:hAnsi="Times New Roman" w:eastAsia="宋体" w:cs="Times New Roman"/>
                <w:sz w:val="24"/>
                <w:szCs w:val="24"/>
                <w:highlight w:val="none"/>
              </w:rPr>
            </w:pPr>
            <w:r>
              <w:rPr>
                <w:rFonts w:hint="default" w:ascii="Times New Roman" w:hAnsi="Times New Roman" w:eastAsia="宋体" w:cs="Times New Roman"/>
                <w:b/>
                <w:bCs/>
                <w:spacing w:val="3"/>
                <w:sz w:val="24"/>
                <w:szCs w:val="24"/>
                <w:highlight w:val="none"/>
              </w:rPr>
              <w:t>得分</w:t>
            </w:r>
          </w:p>
        </w:tc>
      </w:tr>
      <w:tr w14:paraId="7409F1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41" w:type="pct"/>
            <w:vMerge w:val="restart"/>
            <w:tcBorders>
              <w:bottom w:val="nil"/>
            </w:tcBorders>
            <w:vAlign w:val="top"/>
          </w:tcPr>
          <w:p w14:paraId="02650524">
            <w:pPr>
              <w:pStyle w:val="16"/>
              <w:keepNext/>
              <w:snapToGrid w:val="0"/>
              <w:spacing w:before="131" w:line="367" w:lineRule="auto"/>
              <w:ind w:right="201"/>
              <w:jc w:val="center"/>
              <w:rPr>
                <w:rFonts w:hint="default" w:ascii="Times New Roman" w:hAnsi="Times New Roman" w:eastAsia="宋体" w:cs="Times New Roman"/>
                <w:spacing w:val="-3"/>
                <w:sz w:val="24"/>
                <w:szCs w:val="24"/>
                <w:highlight w:val="none"/>
              </w:rPr>
            </w:pPr>
            <w:r>
              <w:rPr>
                <w:rFonts w:hint="default" w:ascii="Times New Roman" w:hAnsi="Times New Roman" w:eastAsia="宋体" w:cs="Times New Roman"/>
                <w:spacing w:val="-3"/>
                <w:sz w:val="24"/>
                <w:szCs w:val="24"/>
                <w:highlight w:val="none"/>
              </w:rPr>
              <w:t>科学性</w:t>
            </w:r>
          </w:p>
          <w:p w14:paraId="53ADBB2A">
            <w:pPr>
              <w:pStyle w:val="16"/>
              <w:keepNext/>
              <w:snapToGrid w:val="0"/>
              <w:spacing w:before="131" w:line="367" w:lineRule="auto"/>
              <w:ind w:right="201"/>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pacing w:val="9"/>
                <w:sz w:val="24"/>
                <w:szCs w:val="24"/>
                <w:highlight w:val="none"/>
              </w:rPr>
              <w:t>（4分）</w:t>
            </w:r>
          </w:p>
        </w:tc>
        <w:tc>
          <w:tcPr>
            <w:tcW w:w="3631" w:type="pct"/>
            <w:gridSpan w:val="2"/>
            <w:vAlign w:val="top"/>
          </w:tcPr>
          <w:p w14:paraId="073CDBE6">
            <w:pPr>
              <w:pStyle w:val="16"/>
              <w:keepNext/>
              <w:numPr>
                <w:ilvl w:val="0"/>
                <w:numId w:val="2"/>
              </w:numPr>
              <w:snapToGrid w:val="0"/>
              <w:spacing w:before="80" w:line="227" w:lineRule="auto"/>
              <w:ind w:left="124"/>
              <w:jc w:val="left"/>
              <w:rPr>
                <w:rFonts w:hint="default" w:ascii="Times New Roman" w:hAnsi="Times New Roman" w:eastAsia="宋体" w:cs="Times New Roman"/>
                <w:sz w:val="24"/>
                <w:szCs w:val="24"/>
                <w:highlight w:val="none"/>
              </w:rPr>
            </w:pPr>
            <w:r>
              <w:rPr>
                <w:rFonts w:hint="default" w:ascii="Times New Roman" w:hAnsi="Times New Roman" w:eastAsia="宋体" w:cs="Times New Roman"/>
                <w:spacing w:val="7"/>
                <w:sz w:val="24"/>
                <w:szCs w:val="24"/>
                <w:highlight w:val="none"/>
              </w:rPr>
              <w:t>课件取材适宜，课件内容正确、规范，无科学性错误</w:t>
            </w:r>
          </w:p>
        </w:tc>
        <w:tc>
          <w:tcPr>
            <w:tcW w:w="327" w:type="pct"/>
            <w:vMerge w:val="restart"/>
            <w:tcBorders>
              <w:bottom w:val="nil"/>
            </w:tcBorders>
            <w:vAlign w:val="top"/>
          </w:tcPr>
          <w:p w14:paraId="472B56D8">
            <w:pPr>
              <w:keepNext/>
              <w:snapToGrid w:val="0"/>
              <w:rPr>
                <w:rFonts w:hint="default" w:ascii="Times New Roman" w:hAnsi="Times New Roman" w:eastAsia="宋体" w:cs="Times New Roman"/>
                <w:sz w:val="24"/>
                <w:szCs w:val="24"/>
                <w:highlight w:val="none"/>
              </w:rPr>
            </w:pPr>
          </w:p>
        </w:tc>
      </w:tr>
      <w:tr w14:paraId="1C84E6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41" w:type="pct"/>
            <w:vMerge w:val="continue"/>
            <w:tcBorders>
              <w:top w:val="nil"/>
            </w:tcBorders>
            <w:vAlign w:val="top"/>
          </w:tcPr>
          <w:p w14:paraId="03C24445">
            <w:pPr>
              <w:keepNext/>
              <w:snapToGrid w:val="0"/>
              <w:jc w:val="center"/>
              <w:rPr>
                <w:rFonts w:hint="default" w:ascii="Times New Roman" w:hAnsi="Times New Roman" w:eastAsia="宋体" w:cs="Times New Roman"/>
                <w:sz w:val="24"/>
                <w:szCs w:val="24"/>
                <w:highlight w:val="none"/>
              </w:rPr>
            </w:pPr>
          </w:p>
        </w:tc>
        <w:tc>
          <w:tcPr>
            <w:tcW w:w="3631" w:type="pct"/>
            <w:gridSpan w:val="2"/>
            <w:vAlign w:val="top"/>
          </w:tcPr>
          <w:p w14:paraId="43DB7ACB">
            <w:pPr>
              <w:pStyle w:val="16"/>
              <w:keepNext/>
              <w:numPr>
                <w:ilvl w:val="0"/>
                <w:numId w:val="2"/>
              </w:numPr>
              <w:snapToGrid w:val="0"/>
              <w:spacing w:before="79" w:line="228" w:lineRule="auto"/>
              <w:ind w:left="124" w:leftChars="0" w:firstLine="0" w:firstLineChars="0"/>
              <w:jc w:val="left"/>
              <w:rPr>
                <w:rFonts w:hint="default" w:ascii="Times New Roman" w:hAnsi="Times New Roman" w:eastAsia="宋体" w:cs="Times New Roman"/>
                <w:sz w:val="24"/>
                <w:szCs w:val="24"/>
                <w:highlight w:val="none"/>
              </w:rPr>
            </w:pPr>
            <w:r>
              <w:rPr>
                <w:rFonts w:hint="default" w:ascii="Times New Roman" w:hAnsi="Times New Roman" w:eastAsia="宋体" w:cs="Times New Roman"/>
                <w:spacing w:val="7"/>
                <w:sz w:val="24"/>
                <w:szCs w:val="24"/>
                <w:highlight w:val="none"/>
              </w:rPr>
              <w:t>课件演示符合现代教育理念</w:t>
            </w:r>
          </w:p>
        </w:tc>
        <w:tc>
          <w:tcPr>
            <w:tcW w:w="327" w:type="pct"/>
            <w:vMerge w:val="continue"/>
            <w:tcBorders>
              <w:top w:val="nil"/>
            </w:tcBorders>
            <w:vAlign w:val="top"/>
          </w:tcPr>
          <w:p w14:paraId="7849251E">
            <w:pPr>
              <w:keepNext/>
              <w:snapToGrid w:val="0"/>
              <w:rPr>
                <w:rFonts w:hint="default" w:ascii="Times New Roman" w:hAnsi="Times New Roman" w:eastAsia="宋体" w:cs="Times New Roman"/>
                <w:sz w:val="24"/>
                <w:szCs w:val="24"/>
                <w:highlight w:val="none"/>
              </w:rPr>
            </w:pPr>
          </w:p>
        </w:tc>
      </w:tr>
      <w:tr w14:paraId="71E94E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41" w:type="pct"/>
            <w:vAlign w:val="top"/>
          </w:tcPr>
          <w:p w14:paraId="14B36800">
            <w:pPr>
              <w:pStyle w:val="16"/>
              <w:keepNext/>
              <w:snapToGrid w:val="0"/>
              <w:spacing w:before="30" w:line="360" w:lineRule="auto"/>
              <w:ind w:right="201"/>
              <w:jc w:val="center"/>
              <w:rPr>
                <w:rFonts w:hint="default" w:ascii="Times New Roman" w:hAnsi="Times New Roman" w:eastAsia="宋体" w:cs="Times New Roman"/>
                <w:spacing w:val="6"/>
                <w:sz w:val="24"/>
                <w:szCs w:val="24"/>
                <w:highlight w:val="none"/>
              </w:rPr>
            </w:pPr>
            <w:r>
              <w:rPr>
                <w:rFonts w:hint="default" w:ascii="Times New Roman" w:hAnsi="Times New Roman" w:eastAsia="宋体" w:cs="Times New Roman"/>
                <w:spacing w:val="6"/>
                <w:sz w:val="24"/>
                <w:szCs w:val="24"/>
                <w:highlight w:val="none"/>
              </w:rPr>
              <w:t>教育性</w:t>
            </w:r>
          </w:p>
          <w:p w14:paraId="1D0867A4">
            <w:pPr>
              <w:pStyle w:val="16"/>
              <w:keepNext/>
              <w:snapToGrid w:val="0"/>
              <w:spacing w:before="30" w:line="360" w:lineRule="auto"/>
              <w:ind w:right="201"/>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pacing w:val="9"/>
                <w:sz w:val="24"/>
                <w:szCs w:val="24"/>
                <w:highlight w:val="none"/>
              </w:rPr>
              <w:t>（4分）</w:t>
            </w:r>
          </w:p>
        </w:tc>
        <w:tc>
          <w:tcPr>
            <w:tcW w:w="3631" w:type="pct"/>
            <w:gridSpan w:val="2"/>
            <w:vAlign w:val="top"/>
          </w:tcPr>
          <w:p w14:paraId="1E07F0D7">
            <w:pPr>
              <w:pStyle w:val="16"/>
              <w:keepNext/>
              <w:numPr>
                <w:ilvl w:val="0"/>
                <w:numId w:val="2"/>
              </w:numPr>
              <w:snapToGrid w:val="0"/>
              <w:spacing w:before="30" w:line="360" w:lineRule="auto"/>
              <w:ind w:left="124" w:leftChars="0" w:right="100" w:firstLine="0" w:firstLineChars="0"/>
              <w:jc w:val="left"/>
              <w:rPr>
                <w:rFonts w:hint="default" w:ascii="Times New Roman" w:hAnsi="Times New Roman" w:eastAsia="宋体" w:cs="Times New Roman"/>
                <w:sz w:val="24"/>
                <w:szCs w:val="24"/>
                <w:highlight w:val="none"/>
              </w:rPr>
            </w:pPr>
            <w:r>
              <w:rPr>
                <w:rFonts w:hint="default" w:ascii="Times New Roman" w:hAnsi="Times New Roman" w:eastAsia="宋体" w:cs="Times New Roman"/>
                <w:spacing w:val="8"/>
                <w:sz w:val="24"/>
                <w:szCs w:val="24"/>
                <w:highlight w:val="none"/>
              </w:rPr>
              <w:t>课件设计新颖，与教学设计内容自洽；教学内容结构清</w:t>
            </w:r>
            <w:r>
              <w:rPr>
                <w:rFonts w:hint="default" w:ascii="Times New Roman" w:hAnsi="Times New Roman" w:eastAsia="宋体" w:cs="Times New Roman"/>
                <w:spacing w:val="7"/>
                <w:sz w:val="24"/>
                <w:szCs w:val="24"/>
                <w:highlight w:val="none"/>
              </w:rPr>
              <w:t>晰，能调动</w:t>
            </w:r>
            <w:r>
              <w:rPr>
                <w:rFonts w:hint="default" w:ascii="Times New Roman" w:hAnsi="Times New Roman" w:eastAsia="宋体" w:cs="Times New Roman"/>
                <w:spacing w:val="8"/>
                <w:sz w:val="24"/>
                <w:szCs w:val="24"/>
                <w:highlight w:val="none"/>
              </w:rPr>
              <w:t>起学生的学习热情</w:t>
            </w:r>
          </w:p>
        </w:tc>
        <w:tc>
          <w:tcPr>
            <w:tcW w:w="327" w:type="pct"/>
            <w:vAlign w:val="top"/>
          </w:tcPr>
          <w:p w14:paraId="10FB5745">
            <w:pPr>
              <w:keepNext/>
              <w:snapToGrid w:val="0"/>
              <w:rPr>
                <w:rFonts w:hint="default" w:ascii="Times New Roman" w:hAnsi="Times New Roman" w:eastAsia="宋体" w:cs="Times New Roman"/>
                <w:sz w:val="24"/>
                <w:szCs w:val="24"/>
                <w:highlight w:val="none"/>
              </w:rPr>
            </w:pPr>
          </w:p>
        </w:tc>
      </w:tr>
      <w:tr w14:paraId="2AFDE1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41" w:type="pct"/>
            <w:vMerge w:val="restart"/>
            <w:tcBorders>
              <w:bottom w:val="nil"/>
            </w:tcBorders>
            <w:vAlign w:val="top"/>
          </w:tcPr>
          <w:p w14:paraId="7F123E9B">
            <w:pPr>
              <w:pStyle w:val="16"/>
              <w:keepNext/>
              <w:snapToGrid w:val="0"/>
              <w:spacing w:before="91" w:line="378" w:lineRule="auto"/>
              <w:ind w:right="201"/>
              <w:jc w:val="center"/>
              <w:rPr>
                <w:rFonts w:hint="default" w:ascii="Times New Roman" w:hAnsi="Times New Roman" w:eastAsia="宋体" w:cs="Times New Roman"/>
                <w:spacing w:val="6"/>
                <w:sz w:val="24"/>
                <w:szCs w:val="24"/>
                <w:highlight w:val="none"/>
              </w:rPr>
            </w:pPr>
            <w:r>
              <w:rPr>
                <w:rFonts w:hint="default" w:ascii="Times New Roman" w:hAnsi="Times New Roman" w:eastAsia="宋体" w:cs="Times New Roman"/>
                <w:spacing w:val="6"/>
                <w:sz w:val="24"/>
                <w:szCs w:val="24"/>
                <w:highlight w:val="none"/>
              </w:rPr>
              <w:t>技术性</w:t>
            </w:r>
          </w:p>
          <w:p w14:paraId="47E75B16">
            <w:pPr>
              <w:pStyle w:val="16"/>
              <w:keepNext/>
              <w:snapToGrid w:val="0"/>
              <w:spacing w:before="91" w:line="378" w:lineRule="auto"/>
              <w:ind w:right="201"/>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pacing w:val="9"/>
                <w:sz w:val="24"/>
                <w:szCs w:val="24"/>
                <w:highlight w:val="none"/>
              </w:rPr>
              <w:t>（4分）</w:t>
            </w:r>
          </w:p>
        </w:tc>
        <w:tc>
          <w:tcPr>
            <w:tcW w:w="3631" w:type="pct"/>
            <w:gridSpan w:val="2"/>
            <w:vAlign w:val="top"/>
          </w:tcPr>
          <w:p w14:paraId="72A50E5A">
            <w:pPr>
              <w:pStyle w:val="16"/>
              <w:keepNext/>
              <w:numPr>
                <w:ilvl w:val="0"/>
                <w:numId w:val="2"/>
              </w:numPr>
              <w:snapToGrid w:val="0"/>
              <w:spacing w:before="83" w:line="227" w:lineRule="auto"/>
              <w:ind w:left="124" w:leftChars="0" w:firstLine="0" w:firstLineChars="0"/>
              <w:jc w:val="left"/>
              <w:rPr>
                <w:rFonts w:hint="default" w:ascii="Times New Roman" w:hAnsi="Times New Roman" w:eastAsia="宋体" w:cs="Times New Roman"/>
                <w:sz w:val="24"/>
                <w:szCs w:val="24"/>
                <w:highlight w:val="none"/>
              </w:rPr>
            </w:pPr>
            <w:r>
              <w:rPr>
                <w:rFonts w:hint="default" w:ascii="Times New Roman" w:hAnsi="Times New Roman" w:eastAsia="宋体" w:cs="Times New Roman"/>
                <w:spacing w:val="8"/>
                <w:sz w:val="24"/>
                <w:szCs w:val="24"/>
                <w:highlight w:val="none"/>
              </w:rPr>
              <w:t>能恰当运用多媒体效果进行课件设计、制作与演示</w:t>
            </w:r>
          </w:p>
        </w:tc>
        <w:tc>
          <w:tcPr>
            <w:tcW w:w="327" w:type="pct"/>
            <w:vMerge w:val="restart"/>
            <w:tcBorders>
              <w:bottom w:val="nil"/>
            </w:tcBorders>
            <w:vAlign w:val="top"/>
          </w:tcPr>
          <w:p w14:paraId="4D6DA664">
            <w:pPr>
              <w:keepNext/>
              <w:snapToGrid w:val="0"/>
              <w:rPr>
                <w:rFonts w:hint="default" w:ascii="Times New Roman" w:hAnsi="Times New Roman" w:eastAsia="宋体" w:cs="Times New Roman"/>
                <w:sz w:val="24"/>
                <w:szCs w:val="24"/>
                <w:highlight w:val="none"/>
              </w:rPr>
            </w:pPr>
          </w:p>
        </w:tc>
      </w:tr>
      <w:tr w14:paraId="28DD95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5" w:hRule="atLeast"/>
          <w:jc w:val="center"/>
        </w:trPr>
        <w:tc>
          <w:tcPr>
            <w:tcW w:w="1041" w:type="pct"/>
            <w:vMerge w:val="continue"/>
            <w:tcBorders>
              <w:top w:val="nil"/>
            </w:tcBorders>
            <w:vAlign w:val="top"/>
          </w:tcPr>
          <w:p w14:paraId="7DDBEDD9">
            <w:pPr>
              <w:keepNext/>
              <w:snapToGrid w:val="0"/>
              <w:jc w:val="center"/>
              <w:rPr>
                <w:rFonts w:hint="default" w:ascii="Times New Roman" w:hAnsi="Times New Roman" w:eastAsia="宋体" w:cs="Times New Roman"/>
                <w:sz w:val="24"/>
                <w:szCs w:val="24"/>
                <w:highlight w:val="none"/>
              </w:rPr>
            </w:pPr>
          </w:p>
        </w:tc>
        <w:tc>
          <w:tcPr>
            <w:tcW w:w="3631" w:type="pct"/>
            <w:gridSpan w:val="2"/>
            <w:vAlign w:val="center"/>
          </w:tcPr>
          <w:p w14:paraId="5458F598">
            <w:pPr>
              <w:pStyle w:val="16"/>
              <w:keepNext/>
              <w:numPr>
                <w:ilvl w:val="0"/>
                <w:numId w:val="2"/>
              </w:numPr>
              <w:snapToGrid w:val="0"/>
              <w:spacing w:before="34" w:line="227" w:lineRule="auto"/>
              <w:ind w:left="124" w:leftChars="0" w:firstLine="0" w:firstLineChars="0"/>
              <w:jc w:val="both"/>
              <w:rPr>
                <w:rFonts w:hint="default" w:ascii="Times New Roman" w:hAnsi="Times New Roman" w:eastAsia="宋体" w:cs="Times New Roman"/>
                <w:sz w:val="24"/>
                <w:szCs w:val="24"/>
                <w:highlight w:val="none"/>
              </w:rPr>
            </w:pPr>
            <w:r>
              <w:rPr>
                <w:rFonts w:hint="default" w:ascii="Times New Roman" w:hAnsi="Times New Roman" w:eastAsia="宋体" w:cs="Times New Roman"/>
                <w:spacing w:val="7"/>
                <w:sz w:val="24"/>
                <w:szCs w:val="24"/>
                <w:highlight w:val="none"/>
              </w:rPr>
              <w:t>操作简便、快捷，交互方便、适于教学</w:t>
            </w:r>
          </w:p>
        </w:tc>
        <w:tc>
          <w:tcPr>
            <w:tcW w:w="327" w:type="pct"/>
            <w:vMerge w:val="continue"/>
            <w:tcBorders>
              <w:top w:val="nil"/>
            </w:tcBorders>
            <w:vAlign w:val="top"/>
          </w:tcPr>
          <w:p w14:paraId="266E85E1">
            <w:pPr>
              <w:keepNext/>
              <w:snapToGrid w:val="0"/>
              <w:rPr>
                <w:rFonts w:hint="default" w:ascii="Times New Roman" w:hAnsi="Times New Roman" w:eastAsia="宋体" w:cs="Times New Roman"/>
                <w:sz w:val="24"/>
                <w:szCs w:val="24"/>
                <w:highlight w:val="none"/>
              </w:rPr>
            </w:pPr>
          </w:p>
        </w:tc>
      </w:tr>
      <w:tr w14:paraId="72B319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41" w:type="pct"/>
            <w:vAlign w:val="top"/>
          </w:tcPr>
          <w:p w14:paraId="2EB28E5D">
            <w:pPr>
              <w:pStyle w:val="16"/>
              <w:keepNext/>
              <w:snapToGrid w:val="0"/>
              <w:spacing w:before="42" w:line="347" w:lineRule="auto"/>
              <w:ind w:right="201"/>
              <w:jc w:val="center"/>
              <w:rPr>
                <w:rFonts w:hint="default" w:ascii="Times New Roman" w:hAnsi="Times New Roman" w:eastAsia="宋体" w:cs="Times New Roman"/>
                <w:spacing w:val="-5"/>
                <w:sz w:val="24"/>
                <w:szCs w:val="24"/>
                <w:highlight w:val="none"/>
              </w:rPr>
            </w:pPr>
            <w:r>
              <w:rPr>
                <w:rFonts w:hint="default" w:ascii="Times New Roman" w:hAnsi="Times New Roman" w:eastAsia="宋体" w:cs="Times New Roman"/>
                <w:spacing w:val="-5"/>
                <w:sz w:val="24"/>
                <w:szCs w:val="24"/>
                <w:highlight w:val="none"/>
              </w:rPr>
              <w:t>艺术性</w:t>
            </w:r>
          </w:p>
          <w:p w14:paraId="782A3C27">
            <w:pPr>
              <w:pStyle w:val="16"/>
              <w:keepNext/>
              <w:snapToGrid w:val="0"/>
              <w:spacing w:before="42" w:line="347" w:lineRule="auto"/>
              <w:ind w:right="201"/>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pacing w:val="9"/>
                <w:sz w:val="24"/>
                <w:szCs w:val="24"/>
                <w:highlight w:val="none"/>
              </w:rPr>
              <w:t>（3分）</w:t>
            </w:r>
          </w:p>
        </w:tc>
        <w:tc>
          <w:tcPr>
            <w:tcW w:w="3631" w:type="pct"/>
            <w:gridSpan w:val="2"/>
            <w:vAlign w:val="top"/>
          </w:tcPr>
          <w:p w14:paraId="65BD4A20">
            <w:pPr>
              <w:pStyle w:val="16"/>
              <w:keepNext/>
              <w:numPr>
                <w:ilvl w:val="0"/>
                <w:numId w:val="2"/>
              </w:numPr>
              <w:snapToGrid w:val="0"/>
              <w:spacing w:before="257" w:line="227" w:lineRule="auto"/>
              <w:ind w:left="124" w:leftChars="0" w:firstLine="0" w:firstLineChars="0"/>
              <w:jc w:val="left"/>
              <w:rPr>
                <w:rFonts w:hint="default" w:ascii="Times New Roman" w:hAnsi="Times New Roman" w:eastAsia="宋体" w:cs="Times New Roman"/>
                <w:sz w:val="24"/>
                <w:szCs w:val="24"/>
                <w:highlight w:val="none"/>
              </w:rPr>
            </w:pPr>
            <w:r>
              <w:rPr>
                <w:rFonts w:hint="default" w:ascii="Times New Roman" w:hAnsi="Times New Roman" w:eastAsia="宋体" w:cs="Times New Roman"/>
                <w:spacing w:val="8"/>
                <w:sz w:val="24"/>
                <w:szCs w:val="24"/>
                <w:highlight w:val="none"/>
              </w:rPr>
              <w:t>画面设计简约美观，整体界面风格相对</w:t>
            </w:r>
            <w:r>
              <w:rPr>
                <w:rFonts w:hint="default" w:ascii="Times New Roman" w:hAnsi="Times New Roman" w:eastAsia="宋体" w:cs="Times New Roman"/>
                <w:spacing w:val="7"/>
                <w:sz w:val="24"/>
                <w:szCs w:val="24"/>
                <w:highlight w:val="none"/>
              </w:rPr>
              <w:t>统一</w:t>
            </w:r>
          </w:p>
        </w:tc>
        <w:tc>
          <w:tcPr>
            <w:tcW w:w="327" w:type="pct"/>
            <w:vAlign w:val="top"/>
          </w:tcPr>
          <w:p w14:paraId="7E438276">
            <w:pPr>
              <w:keepNext/>
              <w:snapToGrid w:val="0"/>
              <w:rPr>
                <w:rFonts w:hint="default" w:ascii="Times New Roman" w:hAnsi="Times New Roman" w:eastAsia="宋体" w:cs="Times New Roman"/>
                <w:sz w:val="24"/>
                <w:szCs w:val="24"/>
                <w:highlight w:val="none"/>
              </w:rPr>
            </w:pPr>
          </w:p>
        </w:tc>
      </w:tr>
      <w:tr w14:paraId="6AFF1F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858" w:type="pct"/>
            <w:gridSpan w:val="2"/>
            <w:vAlign w:val="top"/>
          </w:tcPr>
          <w:p w14:paraId="1C6369BD">
            <w:pPr>
              <w:pStyle w:val="16"/>
              <w:keepNext/>
              <w:snapToGrid w:val="0"/>
              <w:spacing w:before="86" w:line="228" w:lineRule="auto"/>
              <w:ind w:left="114"/>
              <w:rPr>
                <w:rFonts w:hint="default" w:ascii="Times New Roman" w:hAnsi="Times New Roman" w:eastAsia="宋体" w:cs="Times New Roman"/>
                <w:sz w:val="24"/>
                <w:szCs w:val="24"/>
                <w:highlight w:val="none"/>
              </w:rPr>
            </w:pPr>
            <w:r>
              <w:rPr>
                <w:rFonts w:hint="default" w:ascii="Times New Roman" w:hAnsi="Times New Roman" w:eastAsia="宋体" w:cs="Times New Roman"/>
                <w:b/>
                <w:bCs/>
                <w:spacing w:val="6"/>
                <w:sz w:val="24"/>
                <w:szCs w:val="24"/>
                <w:highlight w:val="none"/>
              </w:rPr>
              <w:t>得分合计</w:t>
            </w:r>
          </w:p>
        </w:tc>
        <w:tc>
          <w:tcPr>
            <w:tcW w:w="2141" w:type="pct"/>
            <w:gridSpan w:val="2"/>
            <w:vAlign w:val="top"/>
          </w:tcPr>
          <w:p w14:paraId="66BD973E">
            <w:pPr>
              <w:keepNext/>
              <w:snapToGrid w:val="0"/>
              <w:rPr>
                <w:rFonts w:hint="default" w:ascii="Times New Roman" w:hAnsi="Times New Roman" w:eastAsia="宋体" w:cs="Times New Roman"/>
                <w:sz w:val="24"/>
                <w:szCs w:val="24"/>
                <w:highlight w:val="none"/>
              </w:rPr>
            </w:pPr>
          </w:p>
        </w:tc>
      </w:tr>
      <w:tr w14:paraId="7B6731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5000" w:type="pct"/>
            <w:gridSpan w:val="4"/>
            <w:vAlign w:val="top"/>
          </w:tcPr>
          <w:p w14:paraId="5CA9BE0C">
            <w:pPr>
              <w:pStyle w:val="16"/>
              <w:keepNext/>
              <w:snapToGrid w:val="0"/>
              <w:spacing w:before="273" w:line="226" w:lineRule="auto"/>
              <w:ind w:left="112"/>
              <w:rPr>
                <w:rFonts w:hint="default" w:ascii="Times New Roman" w:hAnsi="Times New Roman" w:eastAsia="宋体" w:cs="Times New Roman"/>
                <w:sz w:val="24"/>
                <w:szCs w:val="24"/>
                <w:highlight w:val="none"/>
              </w:rPr>
            </w:pPr>
            <w:r>
              <w:rPr>
                <w:rFonts w:hint="default" w:ascii="Times New Roman" w:hAnsi="Times New Roman" w:eastAsia="宋体" w:cs="Times New Roman"/>
                <w:spacing w:val="6"/>
                <w:sz w:val="24"/>
                <w:szCs w:val="24"/>
                <w:highlight w:val="none"/>
              </w:rPr>
              <w:t>评价要点：</w:t>
            </w:r>
          </w:p>
          <w:p w14:paraId="713377AA">
            <w:pPr>
              <w:pStyle w:val="16"/>
              <w:keepNext/>
              <w:snapToGrid w:val="0"/>
              <w:spacing w:before="162" w:line="228" w:lineRule="auto"/>
              <w:ind w:left="5678"/>
              <w:rPr>
                <w:rFonts w:hint="default" w:ascii="Times New Roman" w:hAnsi="Times New Roman" w:eastAsia="宋体" w:cs="Times New Roman"/>
                <w:spacing w:val="6"/>
                <w:sz w:val="24"/>
                <w:szCs w:val="24"/>
                <w:highlight w:val="none"/>
              </w:rPr>
            </w:pPr>
            <w:r>
              <w:rPr>
                <w:rFonts w:hint="default" w:ascii="Times New Roman" w:hAnsi="Times New Roman" w:eastAsia="宋体" w:cs="Times New Roman"/>
                <w:spacing w:val="6"/>
                <w:sz w:val="24"/>
                <w:szCs w:val="24"/>
                <w:highlight w:val="none"/>
              </w:rPr>
              <w:t>评委签字：</w:t>
            </w:r>
          </w:p>
          <w:p w14:paraId="3CD9B1BB">
            <w:pPr>
              <w:pStyle w:val="16"/>
              <w:keepNext/>
              <w:snapToGrid w:val="0"/>
              <w:spacing w:before="162" w:line="228" w:lineRule="auto"/>
              <w:ind w:firstLine="480" w:firstLineChars="200"/>
              <w:jc w:val="right"/>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年</w:t>
            </w:r>
            <w:r>
              <w:rPr>
                <w:rFonts w:hint="default" w:ascii="Times New Roman" w:hAnsi="Times New Roman" w:eastAsia="宋体" w:cs="Times New Roman"/>
                <w:spacing w:val="38"/>
                <w:sz w:val="24"/>
                <w:szCs w:val="24"/>
                <w:highlight w:val="none"/>
              </w:rPr>
              <w:t xml:space="preserve">  </w:t>
            </w:r>
            <w:r>
              <w:rPr>
                <w:rFonts w:hint="default" w:ascii="Times New Roman" w:hAnsi="Times New Roman" w:eastAsia="宋体" w:cs="Times New Roman"/>
                <w:sz w:val="24"/>
                <w:szCs w:val="24"/>
                <w:highlight w:val="none"/>
              </w:rPr>
              <w:t>月   日</w:t>
            </w:r>
          </w:p>
        </w:tc>
      </w:tr>
    </w:tbl>
    <w:p w14:paraId="15E00D28">
      <w:pPr>
        <w:widowControl/>
        <w:jc w:val="left"/>
        <w:rPr>
          <w:rFonts w:hint="default" w:ascii="Times New Roman" w:hAnsi="Times New Roman" w:eastAsia="宋体" w:cs="Times New Roman"/>
          <w:b/>
          <w:bCs/>
          <w:sz w:val="28"/>
          <w:szCs w:val="28"/>
          <w:highlight w:val="none"/>
          <w:lang w:val="en-US" w:eastAsia="zh-CN"/>
        </w:rPr>
      </w:pPr>
    </w:p>
    <w:p w14:paraId="1AF4BD44">
      <w:pPr>
        <w:spacing w:line="360" w:lineRule="auto"/>
        <w:jc w:val="center"/>
        <w:rPr>
          <w:rFonts w:ascii="宋体" w:hAnsi="宋体" w:eastAsia="宋体"/>
          <w:b/>
          <w:color w:val="000000"/>
          <w:sz w:val="24"/>
          <w:highlight w:val="none"/>
        </w:rPr>
      </w:pPr>
      <w:r>
        <w:rPr>
          <w:rFonts w:hint="eastAsia" w:ascii="宋体" w:hAnsi="宋体" w:eastAsia="宋体"/>
          <w:b/>
          <w:color w:val="000000"/>
          <w:sz w:val="24"/>
          <w:highlight w:val="none"/>
        </w:rPr>
        <w:t>授课评分表</w:t>
      </w:r>
    </w:p>
    <w:tbl>
      <w:tblPr>
        <w:tblStyle w:val="7"/>
        <w:tblW w:w="830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autofit"/>
        <w:tblCellMar>
          <w:top w:w="0" w:type="dxa"/>
          <w:left w:w="108" w:type="dxa"/>
          <w:bottom w:w="0" w:type="dxa"/>
          <w:right w:w="108" w:type="dxa"/>
        </w:tblCellMar>
      </w:tblPr>
      <w:tblGrid>
        <w:gridCol w:w="1203"/>
        <w:gridCol w:w="5738"/>
        <w:gridCol w:w="686"/>
        <w:gridCol w:w="678"/>
      </w:tblGrid>
      <w:tr w14:paraId="3C4D4166">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611" w:hRule="atLeast"/>
          <w:jc w:val="center"/>
        </w:trPr>
        <w:tc>
          <w:tcPr>
            <w:tcW w:w="1203" w:type="dxa"/>
            <w:vAlign w:val="center"/>
          </w:tcPr>
          <w:p w14:paraId="450DB136">
            <w:pPr>
              <w:jc w:val="center"/>
              <w:rPr>
                <w:rFonts w:hint="default" w:ascii="Times New Roman" w:hAnsi="Times New Roman" w:eastAsia="宋体" w:cs="Times New Roman"/>
                <w:b/>
                <w:color w:val="000000"/>
                <w:sz w:val="24"/>
                <w:highlight w:val="none"/>
              </w:rPr>
            </w:pPr>
            <w:r>
              <w:rPr>
                <w:rFonts w:hint="default" w:ascii="Times New Roman" w:hAnsi="Times New Roman" w:eastAsia="宋体" w:cs="Times New Roman"/>
                <w:b/>
                <w:color w:val="000000"/>
                <w:sz w:val="24"/>
                <w:highlight w:val="none"/>
              </w:rPr>
              <w:t>评价内容</w:t>
            </w:r>
          </w:p>
        </w:tc>
        <w:tc>
          <w:tcPr>
            <w:tcW w:w="5738" w:type="dxa"/>
            <w:vAlign w:val="center"/>
          </w:tcPr>
          <w:p w14:paraId="45DC6782">
            <w:pPr>
              <w:jc w:val="center"/>
              <w:rPr>
                <w:rFonts w:hint="default" w:ascii="Times New Roman" w:hAnsi="Times New Roman" w:eastAsia="宋体" w:cs="Times New Roman"/>
                <w:b/>
                <w:color w:val="000000"/>
                <w:sz w:val="24"/>
                <w:highlight w:val="none"/>
              </w:rPr>
            </w:pPr>
            <w:r>
              <w:rPr>
                <w:rFonts w:hint="default" w:ascii="Times New Roman" w:hAnsi="Times New Roman" w:eastAsia="宋体" w:cs="Times New Roman"/>
                <w:b/>
                <w:color w:val="000000"/>
                <w:sz w:val="24"/>
                <w:highlight w:val="none"/>
              </w:rPr>
              <w:t>评价指标</w:t>
            </w:r>
          </w:p>
        </w:tc>
        <w:tc>
          <w:tcPr>
            <w:tcW w:w="686" w:type="dxa"/>
            <w:tcMar>
              <w:left w:w="0" w:type="dxa"/>
              <w:right w:w="0" w:type="dxa"/>
            </w:tcMar>
            <w:vAlign w:val="center"/>
          </w:tcPr>
          <w:p w14:paraId="551F0BAB">
            <w:pPr>
              <w:jc w:val="center"/>
              <w:rPr>
                <w:rFonts w:hint="default" w:ascii="Times New Roman" w:hAnsi="Times New Roman" w:eastAsia="宋体" w:cs="Times New Roman"/>
                <w:b/>
                <w:color w:val="000000"/>
                <w:sz w:val="24"/>
                <w:highlight w:val="none"/>
              </w:rPr>
            </w:pPr>
            <w:r>
              <w:rPr>
                <w:rFonts w:hint="default" w:ascii="Times New Roman" w:hAnsi="Times New Roman" w:eastAsia="宋体" w:cs="Times New Roman"/>
                <w:b/>
                <w:color w:val="000000"/>
                <w:sz w:val="24"/>
                <w:highlight w:val="none"/>
              </w:rPr>
              <w:t>分值</w:t>
            </w:r>
          </w:p>
        </w:tc>
        <w:tc>
          <w:tcPr>
            <w:tcW w:w="678" w:type="dxa"/>
            <w:tcMar>
              <w:left w:w="0" w:type="dxa"/>
              <w:right w:w="0" w:type="dxa"/>
            </w:tcMar>
            <w:vAlign w:val="center"/>
          </w:tcPr>
          <w:p w14:paraId="22F06BD0">
            <w:pPr>
              <w:jc w:val="center"/>
              <w:rPr>
                <w:rFonts w:hint="default" w:ascii="Times New Roman" w:hAnsi="Times New Roman" w:eastAsia="宋体" w:cs="Times New Roman"/>
                <w:b/>
                <w:color w:val="000000"/>
                <w:sz w:val="24"/>
                <w:highlight w:val="none"/>
              </w:rPr>
            </w:pPr>
            <w:r>
              <w:rPr>
                <w:rFonts w:hint="default" w:ascii="Times New Roman" w:hAnsi="Times New Roman" w:eastAsia="宋体" w:cs="Times New Roman"/>
                <w:b/>
                <w:color w:val="000000"/>
                <w:sz w:val="24"/>
                <w:highlight w:val="none"/>
              </w:rPr>
              <w:t>得分</w:t>
            </w:r>
          </w:p>
        </w:tc>
      </w:tr>
      <w:tr w14:paraId="4BFAE3B3">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254" w:hRule="atLeast"/>
          <w:jc w:val="center"/>
        </w:trPr>
        <w:tc>
          <w:tcPr>
            <w:tcW w:w="1203" w:type="dxa"/>
            <w:vMerge w:val="restart"/>
            <w:shd w:val="clear" w:color="auto" w:fill="auto"/>
            <w:vAlign w:val="center"/>
          </w:tcPr>
          <w:p w14:paraId="23505FEA">
            <w:pPr>
              <w:jc w:val="cente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教学内容</w:t>
            </w:r>
          </w:p>
          <w:p w14:paraId="30C66B42">
            <w:pPr>
              <w:jc w:val="cente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（10分）</w:t>
            </w:r>
          </w:p>
        </w:tc>
        <w:tc>
          <w:tcPr>
            <w:tcW w:w="5738" w:type="dxa"/>
            <w:tcBorders>
              <w:bottom w:val="single" w:color="auto" w:sz="4" w:space="0"/>
            </w:tcBorders>
          </w:tcPr>
          <w:p w14:paraId="41325896">
            <w:pPr>
              <w:ind w:left="360" w:hanging="360" w:hangingChars="150"/>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1．善于把握课程标准，注重通过灵活整合教学内容，适应学生个性差异和进行能力培养</w:t>
            </w:r>
          </w:p>
        </w:tc>
        <w:tc>
          <w:tcPr>
            <w:tcW w:w="686" w:type="dxa"/>
            <w:tcBorders>
              <w:bottom w:val="single" w:color="auto" w:sz="4" w:space="0"/>
            </w:tcBorders>
            <w:shd w:val="clear" w:color="auto" w:fill="auto"/>
          </w:tcPr>
          <w:p w14:paraId="778D3CBD">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4分</w:t>
            </w:r>
          </w:p>
        </w:tc>
        <w:tc>
          <w:tcPr>
            <w:tcW w:w="678" w:type="dxa"/>
            <w:vMerge w:val="restart"/>
            <w:shd w:val="clear" w:color="auto" w:fill="auto"/>
          </w:tcPr>
          <w:p w14:paraId="34228952">
            <w:pPr>
              <w:rPr>
                <w:rFonts w:hint="default" w:ascii="Times New Roman" w:hAnsi="Times New Roman" w:eastAsia="宋体" w:cs="Times New Roman"/>
                <w:color w:val="000000"/>
                <w:sz w:val="24"/>
                <w:highlight w:val="none"/>
              </w:rPr>
            </w:pPr>
          </w:p>
        </w:tc>
      </w:tr>
      <w:tr w14:paraId="5DEB0E82">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324" w:hRule="atLeast"/>
          <w:jc w:val="center"/>
        </w:trPr>
        <w:tc>
          <w:tcPr>
            <w:tcW w:w="1203" w:type="dxa"/>
            <w:vMerge w:val="continue"/>
            <w:shd w:val="clear" w:color="auto" w:fill="auto"/>
            <w:vAlign w:val="center"/>
          </w:tcPr>
          <w:p w14:paraId="0306AEB3">
            <w:pPr>
              <w:jc w:val="center"/>
              <w:rPr>
                <w:rFonts w:hint="default" w:ascii="Times New Roman" w:hAnsi="Times New Roman" w:eastAsia="宋体" w:cs="Times New Roman"/>
                <w:color w:val="000000"/>
                <w:sz w:val="24"/>
                <w:highlight w:val="none"/>
              </w:rPr>
            </w:pPr>
          </w:p>
        </w:tc>
        <w:tc>
          <w:tcPr>
            <w:tcW w:w="5738" w:type="dxa"/>
            <w:tcBorders>
              <w:top w:val="single" w:color="auto" w:sz="4" w:space="0"/>
            </w:tcBorders>
          </w:tcPr>
          <w:p w14:paraId="269CA797">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2．讲授内容与活动内容具有科学性、思想性和逻辑性</w:t>
            </w:r>
          </w:p>
        </w:tc>
        <w:tc>
          <w:tcPr>
            <w:tcW w:w="686" w:type="dxa"/>
            <w:tcBorders>
              <w:top w:val="single" w:color="auto" w:sz="4" w:space="0"/>
            </w:tcBorders>
            <w:shd w:val="clear" w:color="auto" w:fill="auto"/>
          </w:tcPr>
          <w:p w14:paraId="7846F58F">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5分</w:t>
            </w:r>
          </w:p>
        </w:tc>
        <w:tc>
          <w:tcPr>
            <w:tcW w:w="678" w:type="dxa"/>
            <w:vMerge w:val="continue"/>
            <w:shd w:val="clear" w:color="auto" w:fill="auto"/>
          </w:tcPr>
          <w:p w14:paraId="4E453C9A">
            <w:pPr>
              <w:rPr>
                <w:rFonts w:hint="default" w:ascii="Times New Roman" w:hAnsi="Times New Roman" w:eastAsia="宋体" w:cs="Times New Roman"/>
                <w:color w:val="000000"/>
                <w:sz w:val="24"/>
                <w:highlight w:val="none"/>
              </w:rPr>
            </w:pPr>
          </w:p>
        </w:tc>
      </w:tr>
      <w:tr w14:paraId="070B41F5">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159" w:hRule="atLeast"/>
          <w:jc w:val="center"/>
        </w:trPr>
        <w:tc>
          <w:tcPr>
            <w:tcW w:w="1203" w:type="dxa"/>
            <w:vMerge w:val="continue"/>
            <w:tcBorders>
              <w:bottom w:val="single" w:color="auto" w:sz="4" w:space="0"/>
            </w:tcBorders>
            <w:vAlign w:val="center"/>
          </w:tcPr>
          <w:p w14:paraId="015B7A03">
            <w:pPr>
              <w:jc w:val="center"/>
              <w:rPr>
                <w:rFonts w:hint="default" w:ascii="Times New Roman" w:hAnsi="Times New Roman" w:eastAsia="宋体" w:cs="Times New Roman"/>
                <w:color w:val="000000"/>
                <w:sz w:val="24"/>
                <w:highlight w:val="none"/>
              </w:rPr>
            </w:pPr>
          </w:p>
        </w:tc>
        <w:tc>
          <w:tcPr>
            <w:tcW w:w="5738" w:type="dxa"/>
          </w:tcPr>
          <w:p w14:paraId="6D4D19F1">
            <w:pPr>
              <w:ind w:left="360" w:hanging="360" w:hangingChars="150"/>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3．教学重点突出，难度、深度控制适当，注意与学生已有知识经验相衔接</w:t>
            </w:r>
          </w:p>
        </w:tc>
        <w:tc>
          <w:tcPr>
            <w:tcW w:w="686" w:type="dxa"/>
            <w:shd w:val="clear" w:color="auto" w:fill="auto"/>
          </w:tcPr>
          <w:p w14:paraId="6EC534DF">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4分</w:t>
            </w:r>
          </w:p>
        </w:tc>
        <w:tc>
          <w:tcPr>
            <w:tcW w:w="678" w:type="dxa"/>
            <w:vMerge w:val="continue"/>
            <w:shd w:val="clear" w:color="auto" w:fill="auto"/>
          </w:tcPr>
          <w:p w14:paraId="5442CA39">
            <w:pPr>
              <w:rPr>
                <w:rFonts w:hint="default" w:ascii="Times New Roman" w:hAnsi="Times New Roman" w:eastAsia="宋体" w:cs="Times New Roman"/>
                <w:color w:val="000000"/>
                <w:sz w:val="24"/>
                <w:highlight w:val="none"/>
              </w:rPr>
            </w:pPr>
          </w:p>
        </w:tc>
      </w:tr>
      <w:tr w14:paraId="34670925">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159" w:hRule="atLeast"/>
          <w:jc w:val="center"/>
        </w:trPr>
        <w:tc>
          <w:tcPr>
            <w:tcW w:w="1203" w:type="dxa"/>
            <w:vMerge w:val="restart"/>
            <w:tcBorders>
              <w:top w:val="single" w:color="auto" w:sz="4" w:space="0"/>
            </w:tcBorders>
            <w:vAlign w:val="center"/>
          </w:tcPr>
          <w:p w14:paraId="3C79E2A7">
            <w:pPr>
              <w:jc w:val="cente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教学过程</w:t>
            </w:r>
          </w:p>
          <w:p w14:paraId="200BE40E">
            <w:pPr>
              <w:jc w:val="cente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（20分）</w:t>
            </w:r>
          </w:p>
        </w:tc>
        <w:tc>
          <w:tcPr>
            <w:tcW w:w="5738" w:type="dxa"/>
          </w:tcPr>
          <w:p w14:paraId="18D7684F">
            <w:pPr>
              <w:ind w:left="360" w:hanging="360" w:hangingChars="150"/>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4．</w:t>
            </w:r>
            <w:r>
              <w:rPr>
                <w:rFonts w:hint="default" w:ascii="Times New Roman" w:hAnsi="Times New Roman" w:eastAsia="宋体" w:cs="Times New Roman"/>
                <w:sz w:val="24"/>
                <w:highlight w:val="none"/>
              </w:rPr>
              <w:t>善于设疑导思指导学习方法，</w:t>
            </w:r>
            <w:r>
              <w:rPr>
                <w:rFonts w:hint="default" w:ascii="Times New Roman" w:hAnsi="Times New Roman" w:eastAsia="宋体" w:cs="Times New Roman"/>
                <w:color w:val="000000"/>
                <w:kern w:val="0"/>
                <w:sz w:val="24"/>
                <w:highlight w:val="none"/>
              </w:rPr>
              <w:t>围绕重点问题和难点问题</w:t>
            </w:r>
            <w:r>
              <w:rPr>
                <w:rFonts w:hint="default" w:ascii="Times New Roman" w:hAnsi="Times New Roman" w:eastAsia="宋体" w:cs="Times New Roman"/>
                <w:sz w:val="24"/>
                <w:highlight w:val="none"/>
              </w:rPr>
              <w:t>引导学生积极探究</w:t>
            </w:r>
          </w:p>
        </w:tc>
        <w:tc>
          <w:tcPr>
            <w:tcW w:w="686" w:type="dxa"/>
            <w:shd w:val="clear" w:color="auto" w:fill="auto"/>
          </w:tcPr>
          <w:p w14:paraId="4D6E6130">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5分</w:t>
            </w:r>
          </w:p>
        </w:tc>
        <w:tc>
          <w:tcPr>
            <w:tcW w:w="678" w:type="dxa"/>
            <w:vMerge w:val="restart"/>
            <w:shd w:val="clear" w:color="auto" w:fill="auto"/>
          </w:tcPr>
          <w:p w14:paraId="6000312E">
            <w:pPr>
              <w:rPr>
                <w:rFonts w:hint="default" w:ascii="Times New Roman" w:hAnsi="Times New Roman" w:eastAsia="宋体" w:cs="Times New Roman"/>
                <w:color w:val="000000"/>
                <w:sz w:val="24"/>
                <w:highlight w:val="none"/>
              </w:rPr>
            </w:pPr>
          </w:p>
        </w:tc>
      </w:tr>
      <w:tr w14:paraId="6E1FD923">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159" w:hRule="atLeast"/>
          <w:jc w:val="center"/>
        </w:trPr>
        <w:tc>
          <w:tcPr>
            <w:tcW w:w="1203" w:type="dxa"/>
            <w:vMerge w:val="continue"/>
            <w:tcBorders>
              <w:top w:val="single" w:color="auto" w:sz="4" w:space="0"/>
            </w:tcBorders>
            <w:vAlign w:val="center"/>
          </w:tcPr>
          <w:p w14:paraId="4823397C">
            <w:pPr>
              <w:jc w:val="center"/>
              <w:rPr>
                <w:rFonts w:hint="default" w:ascii="Times New Roman" w:hAnsi="Times New Roman" w:eastAsia="宋体" w:cs="Times New Roman"/>
                <w:color w:val="000000"/>
                <w:sz w:val="24"/>
                <w:highlight w:val="none"/>
              </w:rPr>
            </w:pPr>
          </w:p>
        </w:tc>
        <w:tc>
          <w:tcPr>
            <w:tcW w:w="5738" w:type="dxa"/>
          </w:tcPr>
          <w:p w14:paraId="002A6FD1">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5．</w:t>
            </w:r>
            <w:r>
              <w:rPr>
                <w:rFonts w:hint="default" w:ascii="Times New Roman" w:hAnsi="Times New Roman" w:eastAsia="宋体" w:cs="Times New Roman"/>
                <w:color w:val="000000"/>
                <w:kern w:val="0"/>
                <w:sz w:val="24"/>
                <w:highlight w:val="none"/>
              </w:rPr>
              <w:t>教学中注重创设情景，</w:t>
            </w:r>
            <w:r>
              <w:rPr>
                <w:rFonts w:hint="default" w:ascii="Times New Roman" w:hAnsi="Times New Roman" w:eastAsia="宋体" w:cs="Times New Roman"/>
                <w:sz w:val="24"/>
                <w:highlight w:val="none"/>
              </w:rPr>
              <w:t>师生互动默契，课堂气氛活跃、有序</w:t>
            </w:r>
          </w:p>
        </w:tc>
        <w:tc>
          <w:tcPr>
            <w:tcW w:w="686" w:type="dxa"/>
            <w:shd w:val="clear" w:color="auto" w:fill="auto"/>
          </w:tcPr>
          <w:p w14:paraId="68CB15BC">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4分</w:t>
            </w:r>
          </w:p>
        </w:tc>
        <w:tc>
          <w:tcPr>
            <w:tcW w:w="678" w:type="dxa"/>
            <w:vMerge w:val="continue"/>
            <w:shd w:val="clear" w:color="auto" w:fill="auto"/>
          </w:tcPr>
          <w:p w14:paraId="7A265F3D">
            <w:pPr>
              <w:rPr>
                <w:rFonts w:hint="default" w:ascii="Times New Roman" w:hAnsi="Times New Roman" w:eastAsia="宋体" w:cs="Times New Roman"/>
                <w:color w:val="000000"/>
                <w:sz w:val="24"/>
                <w:highlight w:val="none"/>
              </w:rPr>
            </w:pPr>
          </w:p>
        </w:tc>
      </w:tr>
      <w:tr w14:paraId="7FA990B4">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159" w:hRule="atLeast"/>
          <w:jc w:val="center"/>
        </w:trPr>
        <w:tc>
          <w:tcPr>
            <w:tcW w:w="1203" w:type="dxa"/>
            <w:vMerge w:val="continue"/>
            <w:tcBorders>
              <w:top w:val="single" w:color="auto" w:sz="4" w:space="0"/>
            </w:tcBorders>
            <w:vAlign w:val="center"/>
          </w:tcPr>
          <w:p w14:paraId="4049CB4B">
            <w:pPr>
              <w:jc w:val="center"/>
              <w:rPr>
                <w:rFonts w:hint="default" w:ascii="Times New Roman" w:hAnsi="Times New Roman" w:eastAsia="宋体" w:cs="Times New Roman"/>
                <w:color w:val="000000"/>
                <w:sz w:val="24"/>
                <w:highlight w:val="none"/>
              </w:rPr>
            </w:pPr>
          </w:p>
        </w:tc>
        <w:tc>
          <w:tcPr>
            <w:tcW w:w="5738" w:type="dxa"/>
          </w:tcPr>
          <w:p w14:paraId="5D046B9F">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6．</w:t>
            </w:r>
            <w:r>
              <w:rPr>
                <w:rFonts w:hint="default" w:ascii="Times New Roman" w:hAnsi="Times New Roman" w:eastAsia="宋体" w:cs="Times New Roman"/>
                <w:sz w:val="24"/>
                <w:highlight w:val="none"/>
              </w:rPr>
              <w:t>教学方法手段运用合理，施教步骤清晰，学生有效参与</w:t>
            </w:r>
          </w:p>
        </w:tc>
        <w:tc>
          <w:tcPr>
            <w:tcW w:w="686" w:type="dxa"/>
            <w:shd w:val="clear" w:color="auto" w:fill="auto"/>
          </w:tcPr>
          <w:p w14:paraId="295BEE8D">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4分</w:t>
            </w:r>
          </w:p>
        </w:tc>
        <w:tc>
          <w:tcPr>
            <w:tcW w:w="678" w:type="dxa"/>
            <w:vMerge w:val="continue"/>
            <w:shd w:val="clear" w:color="auto" w:fill="auto"/>
          </w:tcPr>
          <w:p w14:paraId="78841F57">
            <w:pPr>
              <w:rPr>
                <w:rFonts w:hint="default" w:ascii="Times New Roman" w:hAnsi="Times New Roman" w:eastAsia="宋体" w:cs="Times New Roman"/>
                <w:color w:val="000000"/>
                <w:sz w:val="24"/>
                <w:highlight w:val="none"/>
              </w:rPr>
            </w:pPr>
          </w:p>
        </w:tc>
      </w:tr>
      <w:tr w14:paraId="4C439318">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159" w:hRule="atLeast"/>
          <w:jc w:val="center"/>
        </w:trPr>
        <w:tc>
          <w:tcPr>
            <w:tcW w:w="1203" w:type="dxa"/>
            <w:vMerge w:val="continue"/>
            <w:shd w:val="clear" w:color="auto" w:fill="auto"/>
            <w:vAlign w:val="center"/>
          </w:tcPr>
          <w:p w14:paraId="5845F7DC">
            <w:pPr>
              <w:jc w:val="center"/>
              <w:rPr>
                <w:rFonts w:hint="default" w:ascii="Times New Roman" w:hAnsi="Times New Roman" w:eastAsia="宋体" w:cs="Times New Roman"/>
                <w:color w:val="000000"/>
                <w:sz w:val="24"/>
                <w:highlight w:val="none"/>
              </w:rPr>
            </w:pPr>
          </w:p>
        </w:tc>
        <w:tc>
          <w:tcPr>
            <w:tcW w:w="5738" w:type="dxa"/>
          </w:tcPr>
          <w:p w14:paraId="79E69566">
            <w:pPr>
              <w:ind w:left="360" w:hanging="360" w:hangingChars="150"/>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7．</w:t>
            </w:r>
            <w:r>
              <w:rPr>
                <w:rFonts w:hint="default" w:ascii="Times New Roman" w:hAnsi="Times New Roman" w:eastAsia="宋体" w:cs="Times New Roman"/>
                <w:color w:val="000000"/>
                <w:kern w:val="0"/>
                <w:sz w:val="24"/>
                <w:highlight w:val="none"/>
              </w:rPr>
              <w:t>教学具有启发性、形象性和生动性，讲解</w:t>
            </w:r>
            <w:r>
              <w:rPr>
                <w:rFonts w:hint="default" w:ascii="Times New Roman" w:hAnsi="Times New Roman" w:eastAsia="宋体" w:cs="Times New Roman"/>
                <w:color w:val="000000"/>
                <w:sz w:val="24"/>
                <w:highlight w:val="none"/>
              </w:rPr>
              <w:t>逻辑严密、思路清晰、知识准确，能举一反三</w:t>
            </w:r>
          </w:p>
        </w:tc>
        <w:tc>
          <w:tcPr>
            <w:tcW w:w="686" w:type="dxa"/>
            <w:shd w:val="clear" w:color="auto" w:fill="auto"/>
          </w:tcPr>
          <w:p w14:paraId="49A96F3F">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5分</w:t>
            </w:r>
          </w:p>
        </w:tc>
        <w:tc>
          <w:tcPr>
            <w:tcW w:w="678" w:type="dxa"/>
            <w:vMerge w:val="continue"/>
            <w:shd w:val="clear" w:color="auto" w:fill="auto"/>
          </w:tcPr>
          <w:p w14:paraId="0AE24DC7">
            <w:pPr>
              <w:rPr>
                <w:rFonts w:hint="default" w:ascii="Times New Roman" w:hAnsi="Times New Roman" w:eastAsia="宋体" w:cs="Times New Roman"/>
                <w:color w:val="000000"/>
                <w:sz w:val="24"/>
                <w:highlight w:val="none"/>
              </w:rPr>
            </w:pPr>
          </w:p>
        </w:tc>
      </w:tr>
      <w:tr w14:paraId="38DFDDFA">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159" w:hRule="atLeast"/>
          <w:jc w:val="center"/>
        </w:trPr>
        <w:tc>
          <w:tcPr>
            <w:tcW w:w="1203" w:type="dxa"/>
            <w:vMerge w:val="continue"/>
            <w:vAlign w:val="center"/>
          </w:tcPr>
          <w:p w14:paraId="54D5FEB6">
            <w:pPr>
              <w:jc w:val="center"/>
              <w:rPr>
                <w:rFonts w:hint="default" w:ascii="Times New Roman" w:hAnsi="Times New Roman" w:eastAsia="宋体" w:cs="Times New Roman"/>
                <w:color w:val="000000"/>
                <w:sz w:val="24"/>
                <w:highlight w:val="none"/>
              </w:rPr>
            </w:pPr>
          </w:p>
        </w:tc>
        <w:tc>
          <w:tcPr>
            <w:tcW w:w="5738" w:type="dxa"/>
          </w:tcPr>
          <w:p w14:paraId="6F9840E1">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8．灵活处理教学事件，体现教学智慧</w:t>
            </w:r>
          </w:p>
        </w:tc>
        <w:tc>
          <w:tcPr>
            <w:tcW w:w="686" w:type="dxa"/>
            <w:shd w:val="clear" w:color="auto" w:fill="auto"/>
          </w:tcPr>
          <w:p w14:paraId="07AA8B62">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4分</w:t>
            </w:r>
          </w:p>
        </w:tc>
        <w:tc>
          <w:tcPr>
            <w:tcW w:w="678" w:type="dxa"/>
            <w:vMerge w:val="continue"/>
            <w:shd w:val="clear" w:color="auto" w:fill="auto"/>
          </w:tcPr>
          <w:p w14:paraId="63C1F7BA">
            <w:pPr>
              <w:rPr>
                <w:rFonts w:hint="default" w:ascii="Times New Roman" w:hAnsi="Times New Roman" w:eastAsia="宋体" w:cs="Times New Roman"/>
                <w:color w:val="000000"/>
                <w:sz w:val="24"/>
                <w:highlight w:val="none"/>
              </w:rPr>
            </w:pPr>
          </w:p>
        </w:tc>
      </w:tr>
      <w:tr w14:paraId="34BC9088">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159" w:hRule="atLeast"/>
          <w:jc w:val="center"/>
        </w:trPr>
        <w:tc>
          <w:tcPr>
            <w:tcW w:w="1203" w:type="dxa"/>
            <w:vMerge w:val="continue"/>
            <w:vAlign w:val="center"/>
          </w:tcPr>
          <w:p w14:paraId="23EADADF">
            <w:pPr>
              <w:jc w:val="center"/>
              <w:rPr>
                <w:rFonts w:hint="default" w:ascii="Times New Roman" w:hAnsi="Times New Roman" w:eastAsia="宋体" w:cs="Times New Roman"/>
                <w:color w:val="000000"/>
                <w:sz w:val="24"/>
                <w:highlight w:val="none"/>
              </w:rPr>
            </w:pPr>
          </w:p>
        </w:tc>
        <w:tc>
          <w:tcPr>
            <w:tcW w:w="5738" w:type="dxa"/>
          </w:tcPr>
          <w:p w14:paraId="427F75DC">
            <w:pPr>
              <w:ind w:left="360" w:hanging="360" w:hangingChars="150"/>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9．</w:t>
            </w:r>
            <w:r>
              <w:rPr>
                <w:rFonts w:hint="default" w:ascii="Times New Roman" w:hAnsi="Times New Roman" w:eastAsia="宋体" w:cs="Times New Roman"/>
                <w:sz w:val="24"/>
                <w:highlight w:val="none"/>
              </w:rPr>
              <w:t>能根据反馈信息对教学进程、难度进行适当调整，教学过程节奏控制弛张有度</w:t>
            </w:r>
          </w:p>
        </w:tc>
        <w:tc>
          <w:tcPr>
            <w:tcW w:w="686" w:type="dxa"/>
            <w:shd w:val="clear" w:color="auto" w:fill="auto"/>
          </w:tcPr>
          <w:p w14:paraId="56F6CBD9">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4分</w:t>
            </w:r>
          </w:p>
        </w:tc>
        <w:tc>
          <w:tcPr>
            <w:tcW w:w="678" w:type="dxa"/>
            <w:vMerge w:val="continue"/>
            <w:shd w:val="clear" w:color="auto" w:fill="auto"/>
          </w:tcPr>
          <w:p w14:paraId="0D5F99C8">
            <w:pPr>
              <w:rPr>
                <w:rFonts w:hint="default" w:ascii="Times New Roman" w:hAnsi="Times New Roman" w:eastAsia="宋体" w:cs="Times New Roman"/>
                <w:color w:val="000000"/>
                <w:sz w:val="24"/>
                <w:highlight w:val="none"/>
              </w:rPr>
            </w:pPr>
          </w:p>
        </w:tc>
      </w:tr>
      <w:tr w14:paraId="55D397E9">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179" w:hRule="atLeast"/>
          <w:jc w:val="center"/>
        </w:trPr>
        <w:tc>
          <w:tcPr>
            <w:tcW w:w="1203" w:type="dxa"/>
            <w:vMerge w:val="restart"/>
            <w:vAlign w:val="center"/>
          </w:tcPr>
          <w:p w14:paraId="662F74BA">
            <w:pPr>
              <w:jc w:val="cente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教学技能</w:t>
            </w:r>
          </w:p>
          <w:p w14:paraId="3E09BC1E">
            <w:pPr>
              <w:jc w:val="cente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（20分）</w:t>
            </w:r>
          </w:p>
        </w:tc>
        <w:tc>
          <w:tcPr>
            <w:tcW w:w="5738" w:type="dxa"/>
          </w:tcPr>
          <w:p w14:paraId="1662795A">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10．教学演示（或实验演示）规范、熟练</w:t>
            </w:r>
          </w:p>
        </w:tc>
        <w:tc>
          <w:tcPr>
            <w:tcW w:w="686" w:type="dxa"/>
            <w:shd w:val="clear" w:color="auto" w:fill="auto"/>
          </w:tcPr>
          <w:p w14:paraId="4A73636A">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5分</w:t>
            </w:r>
          </w:p>
        </w:tc>
        <w:tc>
          <w:tcPr>
            <w:tcW w:w="678" w:type="dxa"/>
            <w:vMerge w:val="restart"/>
            <w:shd w:val="clear" w:color="auto" w:fill="auto"/>
          </w:tcPr>
          <w:p w14:paraId="311880DD">
            <w:pPr>
              <w:rPr>
                <w:rFonts w:hint="default" w:ascii="Times New Roman" w:hAnsi="Times New Roman" w:eastAsia="宋体" w:cs="Times New Roman"/>
                <w:color w:val="000000"/>
                <w:sz w:val="24"/>
                <w:highlight w:val="none"/>
              </w:rPr>
            </w:pPr>
          </w:p>
        </w:tc>
      </w:tr>
      <w:tr w14:paraId="41F84400">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159" w:hRule="atLeast"/>
          <w:jc w:val="center"/>
        </w:trPr>
        <w:tc>
          <w:tcPr>
            <w:tcW w:w="1203" w:type="dxa"/>
            <w:vMerge w:val="continue"/>
            <w:vAlign w:val="center"/>
          </w:tcPr>
          <w:p w14:paraId="420328B9">
            <w:pPr>
              <w:jc w:val="center"/>
              <w:rPr>
                <w:rFonts w:hint="default" w:ascii="Times New Roman" w:hAnsi="Times New Roman" w:eastAsia="宋体" w:cs="Times New Roman"/>
                <w:color w:val="000000"/>
                <w:sz w:val="24"/>
                <w:highlight w:val="none"/>
              </w:rPr>
            </w:pPr>
          </w:p>
        </w:tc>
        <w:tc>
          <w:tcPr>
            <w:tcW w:w="5738" w:type="dxa"/>
          </w:tcPr>
          <w:p w14:paraId="4526346A">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11．</w:t>
            </w:r>
            <w:r>
              <w:rPr>
                <w:rFonts w:hint="default" w:ascii="Times New Roman" w:hAnsi="Times New Roman" w:eastAsia="宋体" w:cs="Times New Roman"/>
                <w:color w:val="000000"/>
                <w:kern w:val="0"/>
                <w:sz w:val="24"/>
                <w:highlight w:val="none"/>
              </w:rPr>
              <w:t>板书、板图和课件设计合理、科学、美观</w:t>
            </w:r>
          </w:p>
        </w:tc>
        <w:tc>
          <w:tcPr>
            <w:tcW w:w="686" w:type="dxa"/>
            <w:shd w:val="clear" w:color="auto" w:fill="auto"/>
          </w:tcPr>
          <w:p w14:paraId="281E941C">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4分</w:t>
            </w:r>
          </w:p>
        </w:tc>
        <w:tc>
          <w:tcPr>
            <w:tcW w:w="678" w:type="dxa"/>
            <w:vMerge w:val="continue"/>
            <w:shd w:val="clear" w:color="auto" w:fill="auto"/>
          </w:tcPr>
          <w:p w14:paraId="399F940D">
            <w:pPr>
              <w:rPr>
                <w:rFonts w:hint="default" w:ascii="Times New Roman" w:hAnsi="Times New Roman" w:eastAsia="宋体" w:cs="Times New Roman"/>
                <w:color w:val="000000"/>
                <w:sz w:val="24"/>
                <w:highlight w:val="none"/>
              </w:rPr>
            </w:pPr>
          </w:p>
        </w:tc>
      </w:tr>
      <w:tr w14:paraId="1BD27720">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159" w:hRule="atLeast"/>
          <w:jc w:val="center"/>
        </w:trPr>
        <w:tc>
          <w:tcPr>
            <w:tcW w:w="1203" w:type="dxa"/>
            <w:vMerge w:val="continue"/>
            <w:vAlign w:val="center"/>
          </w:tcPr>
          <w:p w14:paraId="72801F56">
            <w:pPr>
              <w:jc w:val="center"/>
              <w:rPr>
                <w:rFonts w:hint="default" w:ascii="Times New Roman" w:hAnsi="Times New Roman" w:eastAsia="宋体" w:cs="Times New Roman"/>
                <w:color w:val="000000"/>
                <w:sz w:val="24"/>
                <w:highlight w:val="none"/>
              </w:rPr>
            </w:pPr>
          </w:p>
        </w:tc>
        <w:tc>
          <w:tcPr>
            <w:tcW w:w="5738" w:type="dxa"/>
          </w:tcPr>
          <w:p w14:paraId="65EC11DB">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12．提问富有启发性，问题分析准确、全面</w:t>
            </w:r>
          </w:p>
        </w:tc>
        <w:tc>
          <w:tcPr>
            <w:tcW w:w="686" w:type="dxa"/>
            <w:shd w:val="clear" w:color="auto" w:fill="auto"/>
          </w:tcPr>
          <w:p w14:paraId="3B24F26D">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4分</w:t>
            </w:r>
          </w:p>
        </w:tc>
        <w:tc>
          <w:tcPr>
            <w:tcW w:w="678" w:type="dxa"/>
            <w:vMerge w:val="continue"/>
            <w:shd w:val="clear" w:color="auto" w:fill="auto"/>
          </w:tcPr>
          <w:p w14:paraId="2BFA6189">
            <w:pPr>
              <w:rPr>
                <w:rFonts w:hint="default" w:ascii="Times New Roman" w:hAnsi="Times New Roman" w:eastAsia="宋体" w:cs="Times New Roman"/>
                <w:color w:val="000000"/>
                <w:sz w:val="24"/>
                <w:highlight w:val="none"/>
              </w:rPr>
            </w:pPr>
          </w:p>
        </w:tc>
      </w:tr>
      <w:tr w14:paraId="63A22D13">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159" w:hRule="atLeast"/>
          <w:jc w:val="center"/>
        </w:trPr>
        <w:tc>
          <w:tcPr>
            <w:tcW w:w="1203" w:type="dxa"/>
            <w:vMerge w:val="continue"/>
            <w:vAlign w:val="center"/>
          </w:tcPr>
          <w:p w14:paraId="47CE1C8F">
            <w:pPr>
              <w:jc w:val="center"/>
              <w:rPr>
                <w:rFonts w:hint="default" w:ascii="Times New Roman" w:hAnsi="Times New Roman" w:eastAsia="宋体" w:cs="Times New Roman"/>
                <w:color w:val="000000"/>
                <w:sz w:val="24"/>
                <w:highlight w:val="none"/>
              </w:rPr>
            </w:pPr>
          </w:p>
        </w:tc>
        <w:tc>
          <w:tcPr>
            <w:tcW w:w="5738" w:type="dxa"/>
          </w:tcPr>
          <w:p w14:paraId="7191FAE0">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13．使用普通话，</w:t>
            </w:r>
            <w:r>
              <w:rPr>
                <w:rFonts w:hint="default" w:ascii="Times New Roman" w:hAnsi="Times New Roman" w:eastAsia="宋体" w:cs="Times New Roman"/>
                <w:color w:val="000000"/>
                <w:kern w:val="0"/>
                <w:sz w:val="24"/>
                <w:highlight w:val="none"/>
              </w:rPr>
              <w:t>语言生动清晰，</w:t>
            </w:r>
            <w:r>
              <w:rPr>
                <w:rFonts w:hint="default" w:ascii="Times New Roman" w:hAnsi="Times New Roman" w:eastAsia="宋体" w:cs="Times New Roman"/>
                <w:color w:val="000000"/>
                <w:sz w:val="24"/>
                <w:highlight w:val="none"/>
              </w:rPr>
              <w:t xml:space="preserve">表达准确、简洁易懂，语速适宜 </w:t>
            </w:r>
          </w:p>
        </w:tc>
        <w:tc>
          <w:tcPr>
            <w:tcW w:w="686" w:type="dxa"/>
            <w:shd w:val="clear" w:color="auto" w:fill="auto"/>
          </w:tcPr>
          <w:p w14:paraId="062E7601">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4分</w:t>
            </w:r>
          </w:p>
        </w:tc>
        <w:tc>
          <w:tcPr>
            <w:tcW w:w="678" w:type="dxa"/>
            <w:vMerge w:val="continue"/>
            <w:shd w:val="clear" w:color="auto" w:fill="auto"/>
          </w:tcPr>
          <w:p w14:paraId="159E43DB">
            <w:pPr>
              <w:rPr>
                <w:rFonts w:hint="default" w:ascii="Times New Roman" w:hAnsi="Times New Roman" w:eastAsia="宋体" w:cs="Times New Roman"/>
                <w:color w:val="000000"/>
                <w:sz w:val="24"/>
                <w:highlight w:val="none"/>
              </w:rPr>
            </w:pPr>
          </w:p>
        </w:tc>
      </w:tr>
      <w:tr w14:paraId="1D8A37D4">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159" w:hRule="atLeast"/>
          <w:jc w:val="center"/>
        </w:trPr>
        <w:tc>
          <w:tcPr>
            <w:tcW w:w="1203" w:type="dxa"/>
            <w:vMerge w:val="continue"/>
            <w:vAlign w:val="center"/>
          </w:tcPr>
          <w:p w14:paraId="326AEB74">
            <w:pPr>
              <w:jc w:val="center"/>
              <w:rPr>
                <w:rFonts w:hint="default" w:ascii="Times New Roman" w:hAnsi="Times New Roman" w:eastAsia="宋体" w:cs="Times New Roman"/>
                <w:color w:val="000000"/>
                <w:sz w:val="24"/>
                <w:highlight w:val="none"/>
              </w:rPr>
            </w:pPr>
          </w:p>
        </w:tc>
        <w:tc>
          <w:tcPr>
            <w:tcW w:w="5738" w:type="dxa"/>
          </w:tcPr>
          <w:p w14:paraId="5A6B62DB">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14．有效控制时间，能灵活运用课堂活动组织的技巧</w:t>
            </w:r>
          </w:p>
        </w:tc>
        <w:tc>
          <w:tcPr>
            <w:tcW w:w="686" w:type="dxa"/>
            <w:shd w:val="clear" w:color="auto" w:fill="auto"/>
          </w:tcPr>
          <w:p w14:paraId="49F590E8">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4分</w:t>
            </w:r>
          </w:p>
        </w:tc>
        <w:tc>
          <w:tcPr>
            <w:tcW w:w="678" w:type="dxa"/>
            <w:vMerge w:val="continue"/>
            <w:shd w:val="clear" w:color="auto" w:fill="auto"/>
          </w:tcPr>
          <w:p w14:paraId="5532956D">
            <w:pPr>
              <w:rPr>
                <w:rFonts w:hint="default" w:ascii="Times New Roman" w:hAnsi="Times New Roman" w:eastAsia="宋体" w:cs="Times New Roman"/>
                <w:color w:val="000000"/>
                <w:sz w:val="24"/>
                <w:highlight w:val="none"/>
              </w:rPr>
            </w:pPr>
          </w:p>
        </w:tc>
      </w:tr>
      <w:tr w14:paraId="6A13D0A7">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159" w:hRule="atLeast"/>
          <w:jc w:val="center"/>
        </w:trPr>
        <w:tc>
          <w:tcPr>
            <w:tcW w:w="1203" w:type="dxa"/>
            <w:vMerge w:val="restart"/>
            <w:vAlign w:val="center"/>
          </w:tcPr>
          <w:p w14:paraId="2289DA04">
            <w:pPr>
              <w:jc w:val="cente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教学创新</w:t>
            </w:r>
          </w:p>
          <w:p w14:paraId="2616AA1E">
            <w:pPr>
              <w:jc w:val="cente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（10分）</w:t>
            </w:r>
          </w:p>
        </w:tc>
        <w:tc>
          <w:tcPr>
            <w:tcW w:w="5738" w:type="dxa"/>
          </w:tcPr>
          <w:p w14:paraId="0BD76C58">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15．内容创新：情景创设独特，教学内容理解独特等</w:t>
            </w:r>
          </w:p>
        </w:tc>
        <w:tc>
          <w:tcPr>
            <w:tcW w:w="686" w:type="dxa"/>
            <w:shd w:val="clear" w:color="auto" w:fill="auto"/>
          </w:tcPr>
          <w:p w14:paraId="7D816E91">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4分</w:t>
            </w:r>
          </w:p>
        </w:tc>
        <w:tc>
          <w:tcPr>
            <w:tcW w:w="678" w:type="dxa"/>
            <w:vMerge w:val="restart"/>
            <w:shd w:val="clear" w:color="auto" w:fill="auto"/>
          </w:tcPr>
          <w:p w14:paraId="58336FEF">
            <w:pPr>
              <w:rPr>
                <w:rFonts w:hint="default" w:ascii="Times New Roman" w:hAnsi="Times New Roman" w:eastAsia="宋体" w:cs="Times New Roman"/>
                <w:color w:val="000000"/>
                <w:sz w:val="24"/>
                <w:highlight w:val="none"/>
              </w:rPr>
            </w:pPr>
          </w:p>
        </w:tc>
      </w:tr>
      <w:tr w14:paraId="167EE653">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159" w:hRule="atLeast"/>
          <w:jc w:val="center"/>
        </w:trPr>
        <w:tc>
          <w:tcPr>
            <w:tcW w:w="1203" w:type="dxa"/>
            <w:vMerge w:val="continue"/>
            <w:vAlign w:val="center"/>
          </w:tcPr>
          <w:p w14:paraId="6707FA4C">
            <w:pPr>
              <w:jc w:val="center"/>
              <w:rPr>
                <w:rFonts w:hint="default" w:ascii="Times New Roman" w:hAnsi="Times New Roman" w:eastAsia="宋体" w:cs="Times New Roman"/>
                <w:color w:val="000000"/>
                <w:sz w:val="24"/>
                <w:highlight w:val="none"/>
              </w:rPr>
            </w:pPr>
          </w:p>
        </w:tc>
        <w:tc>
          <w:tcPr>
            <w:tcW w:w="5738" w:type="dxa"/>
          </w:tcPr>
          <w:p w14:paraId="08C00C41">
            <w:pPr>
              <w:ind w:left="480" w:hanging="480" w:hangingChars="200"/>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16．手段创新：实验手段设计效果显著，教具、多媒体课件设计有创意等</w:t>
            </w:r>
          </w:p>
        </w:tc>
        <w:tc>
          <w:tcPr>
            <w:tcW w:w="686" w:type="dxa"/>
            <w:shd w:val="clear" w:color="auto" w:fill="auto"/>
          </w:tcPr>
          <w:p w14:paraId="61FBD10F">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3分</w:t>
            </w:r>
          </w:p>
        </w:tc>
        <w:tc>
          <w:tcPr>
            <w:tcW w:w="678" w:type="dxa"/>
            <w:vMerge w:val="continue"/>
            <w:shd w:val="clear" w:color="auto" w:fill="auto"/>
          </w:tcPr>
          <w:p w14:paraId="68D8EEFE">
            <w:pPr>
              <w:rPr>
                <w:rFonts w:hint="default" w:ascii="Times New Roman" w:hAnsi="Times New Roman" w:eastAsia="宋体" w:cs="Times New Roman"/>
                <w:color w:val="000000"/>
                <w:sz w:val="24"/>
                <w:highlight w:val="none"/>
              </w:rPr>
            </w:pPr>
          </w:p>
        </w:tc>
      </w:tr>
      <w:tr w14:paraId="12E4DF9A">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159" w:hRule="atLeast"/>
          <w:jc w:val="center"/>
        </w:trPr>
        <w:tc>
          <w:tcPr>
            <w:tcW w:w="1203" w:type="dxa"/>
            <w:vMerge w:val="continue"/>
            <w:vAlign w:val="center"/>
          </w:tcPr>
          <w:p w14:paraId="3620B616">
            <w:pPr>
              <w:jc w:val="center"/>
              <w:rPr>
                <w:rFonts w:hint="default" w:ascii="Times New Roman" w:hAnsi="Times New Roman" w:eastAsia="宋体" w:cs="Times New Roman"/>
                <w:color w:val="000000"/>
                <w:sz w:val="24"/>
                <w:highlight w:val="none"/>
              </w:rPr>
            </w:pPr>
          </w:p>
        </w:tc>
        <w:tc>
          <w:tcPr>
            <w:tcW w:w="5738" w:type="dxa"/>
          </w:tcPr>
          <w:p w14:paraId="556313A8">
            <w:pPr>
              <w:ind w:left="480" w:hanging="480" w:hangingChars="200"/>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17．形式创新：讲授有特色，学生活动有特色，互动性强，学法指导恰当等</w:t>
            </w:r>
          </w:p>
        </w:tc>
        <w:tc>
          <w:tcPr>
            <w:tcW w:w="686" w:type="dxa"/>
            <w:shd w:val="clear" w:color="auto" w:fill="auto"/>
          </w:tcPr>
          <w:p w14:paraId="4365E9F3">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3分</w:t>
            </w:r>
          </w:p>
        </w:tc>
        <w:tc>
          <w:tcPr>
            <w:tcW w:w="678" w:type="dxa"/>
            <w:vMerge w:val="continue"/>
            <w:shd w:val="clear" w:color="auto" w:fill="auto"/>
          </w:tcPr>
          <w:p w14:paraId="49C8CF0D">
            <w:pPr>
              <w:rPr>
                <w:rFonts w:hint="default" w:ascii="Times New Roman" w:hAnsi="Times New Roman" w:eastAsia="宋体" w:cs="Times New Roman"/>
                <w:color w:val="000000"/>
                <w:sz w:val="24"/>
                <w:highlight w:val="none"/>
              </w:rPr>
            </w:pPr>
          </w:p>
        </w:tc>
      </w:tr>
      <w:tr w14:paraId="0A1D6035">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225" w:hRule="atLeast"/>
          <w:jc w:val="center"/>
        </w:trPr>
        <w:tc>
          <w:tcPr>
            <w:tcW w:w="1203" w:type="dxa"/>
            <w:vMerge w:val="restart"/>
            <w:vAlign w:val="center"/>
          </w:tcPr>
          <w:p w14:paraId="571F910F">
            <w:pPr>
              <w:jc w:val="cente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教学效果</w:t>
            </w:r>
          </w:p>
          <w:p w14:paraId="1D3905A6">
            <w:pPr>
              <w:jc w:val="cente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（5分）</w:t>
            </w:r>
          </w:p>
        </w:tc>
        <w:tc>
          <w:tcPr>
            <w:tcW w:w="5738" w:type="dxa"/>
            <w:tcBorders>
              <w:bottom w:val="single" w:color="auto" w:sz="4" w:space="0"/>
            </w:tcBorders>
          </w:tcPr>
          <w:p w14:paraId="0A6F71F3">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18．教学目标基本达成</w:t>
            </w:r>
          </w:p>
        </w:tc>
        <w:tc>
          <w:tcPr>
            <w:tcW w:w="686" w:type="dxa"/>
            <w:tcBorders>
              <w:bottom w:val="single" w:color="auto" w:sz="4" w:space="0"/>
            </w:tcBorders>
            <w:shd w:val="clear" w:color="auto" w:fill="auto"/>
          </w:tcPr>
          <w:p w14:paraId="46E08BFF">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3分</w:t>
            </w:r>
          </w:p>
        </w:tc>
        <w:tc>
          <w:tcPr>
            <w:tcW w:w="678" w:type="dxa"/>
            <w:vMerge w:val="restart"/>
            <w:shd w:val="clear" w:color="auto" w:fill="auto"/>
          </w:tcPr>
          <w:p w14:paraId="6E239C11">
            <w:pPr>
              <w:rPr>
                <w:rFonts w:hint="default" w:ascii="Times New Roman" w:hAnsi="Times New Roman" w:eastAsia="宋体" w:cs="Times New Roman"/>
                <w:color w:val="000000"/>
                <w:sz w:val="24"/>
                <w:highlight w:val="none"/>
              </w:rPr>
            </w:pPr>
          </w:p>
        </w:tc>
      </w:tr>
      <w:tr w14:paraId="183331D8">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185" w:hRule="atLeast"/>
          <w:jc w:val="center"/>
        </w:trPr>
        <w:tc>
          <w:tcPr>
            <w:tcW w:w="1203" w:type="dxa"/>
            <w:vMerge w:val="continue"/>
            <w:vAlign w:val="center"/>
          </w:tcPr>
          <w:p w14:paraId="702A49D7">
            <w:pPr>
              <w:jc w:val="center"/>
              <w:rPr>
                <w:rFonts w:hint="default" w:ascii="Times New Roman" w:hAnsi="Times New Roman" w:eastAsia="宋体" w:cs="Times New Roman"/>
                <w:color w:val="000000"/>
                <w:sz w:val="24"/>
                <w:highlight w:val="none"/>
              </w:rPr>
            </w:pPr>
          </w:p>
        </w:tc>
        <w:tc>
          <w:tcPr>
            <w:tcW w:w="5738" w:type="dxa"/>
            <w:tcBorders>
              <w:top w:val="single" w:color="auto" w:sz="4" w:space="0"/>
            </w:tcBorders>
          </w:tcPr>
          <w:p w14:paraId="255B5FF2">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19．促进学生全面发展</w:t>
            </w:r>
          </w:p>
        </w:tc>
        <w:tc>
          <w:tcPr>
            <w:tcW w:w="686" w:type="dxa"/>
            <w:tcBorders>
              <w:top w:val="single" w:color="auto" w:sz="4" w:space="0"/>
            </w:tcBorders>
            <w:shd w:val="clear" w:color="auto" w:fill="auto"/>
          </w:tcPr>
          <w:p w14:paraId="79BFE1FE">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2分</w:t>
            </w:r>
          </w:p>
        </w:tc>
        <w:tc>
          <w:tcPr>
            <w:tcW w:w="678" w:type="dxa"/>
            <w:vMerge w:val="continue"/>
            <w:shd w:val="clear" w:color="auto" w:fill="auto"/>
          </w:tcPr>
          <w:p w14:paraId="464FDF8B">
            <w:pPr>
              <w:rPr>
                <w:rFonts w:hint="default" w:ascii="Times New Roman" w:hAnsi="Times New Roman" w:eastAsia="宋体" w:cs="Times New Roman"/>
                <w:color w:val="000000"/>
                <w:sz w:val="24"/>
                <w:highlight w:val="none"/>
              </w:rPr>
            </w:pPr>
          </w:p>
        </w:tc>
      </w:tr>
      <w:tr w14:paraId="472A8675">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159" w:hRule="atLeast"/>
          <w:jc w:val="center"/>
        </w:trPr>
        <w:tc>
          <w:tcPr>
            <w:tcW w:w="1203" w:type="dxa"/>
            <w:vMerge w:val="restart"/>
            <w:tcBorders>
              <w:top w:val="single" w:color="auto" w:sz="4" w:space="0"/>
            </w:tcBorders>
            <w:vAlign w:val="center"/>
          </w:tcPr>
          <w:p w14:paraId="52381193">
            <w:pPr>
              <w:jc w:val="cente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综合表现</w:t>
            </w:r>
          </w:p>
          <w:p w14:paraId="27353401">
            <w:pPr>
              <w:jc w:val="cente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（5分）</w:t>
            </w:r>
          </w:p>
        </w:tc>
        <w:tc>
          <w:tcPr>
            <w:tcW w:w="5738" w:type="dxa"/>
          </w:tcPr>
          <w:p w14:paraId="194F7E5A">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20．着装整洁得体，教态自然大方，有自信心，亲和力强</w:t>
            </w:r>
          </w:p>
        </w:tc>
        <w:tc>
          <w:tcPr>
            <w:tcW w:w="686" w:type="dxa"/>
            <w:tcBorders>
              <w:top w:val="single" w:color="auto" w:sz="4" w:space="0"/>
            </w:tcBorders>
            <w:shd w:val="clear" w:color="auto" w:fill="auto"/>
          </w:tcPr>
          <w:p w14:paraId="694126CE">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1分</w:t>
            </w:r>
          </w:p>
        </w:tc>
        <w:tc>
          <w:tcPr>
            <w:tcW w:w="678" w:type="dxa"/>
            <w:vMerge w:val="restart"/>
            <w:tcBorders>
              <w:top w:val="single" w:color="auto" w:sz="4" w:space="0"/>
            </w:tcBorders>
            <w:shd w:val="clear" w:color="auto" w:fill="auto"/>
          </w:tcPr>
          <w:p w14:paraId="46A9E535">
            <w:pPr>
              <w:rPr>
                <w:rFonts w:hint="default" w:ascii="Times New Roman" w:hAnsi="Times New Roman" w:eastAsia="宋体" w:cs="Times New Roman"/>
                <w:color w:val="000000"/>
                <w:sz w:val="24"/>
                <w:highlight w:val="none"/>
              </w:rPr>
            </w:pPr>
          </w:p>
        </w:tc>
      </w:tr>
      <w:tr w14:paraId="37F35162">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159" w:hRule="atLeast"/>
          <w:jc w:val="center"/>
        </w:trPr>
        <w:tc>
          <w:tcPr>
            <w:tcW w:w="1203" w:type="dxa"/>
            <w:vMerge w:val="continue"/>
            <w:vAlign w:val="center"/>
          </w:tcPr>
          <w:p w14:paraId="47DD8F28">
            <w:pPr>
              <w:jc w:val="center"/>
              <w:rPr>
                <w:rFonts w:hint="default" w:ascii="Times New Roman" w:hAnsi="Times New Roman" w:eastAsia="宋体" w:cs="Times New Roman"/>
                <w:color w:val="000000"/>
                <w:sz w:val="24"/>
                <w:highlight w:val="none"/>
              </w:rPr>
            </w:pPr>
          </w:p>
        </w:tc>
        <w:tc>
          <w:tcPr>
            <w:tcW w:w="5738" w:type="dxa"/>
          </w:tcPr>
          <w:p w14:paraId="3BCF9086">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21．科学、人文素养水平高，体现学科思想</w:t>
            </w:r>
          </w:p>
        </w:tc>
        <w:tc>
          <w:tcPr>
            <w:tcW w:w="686" w:type="dxa"/>
            <w:shd w:val="clear" w:color="auto" w:fill="auto"/>
          </w:tcPr>
          <w:p w14:paraId="41A90FCF">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1分</w:t>
            </w:r>
          </w:p>
        </w:tc>
        <w:tc>
          <w:tcPr>
            <w:tcW w:w="678" w:type="dxa"/>
            <w:vMerge w:val="continue"/>
            <w:shd w:val="clear" w:color="auto" w:fill="auto"/>
          </w:tcPr>
          <w:p w14:paraId="702ECC39">
            <w:pPr>
              <w:rPr>
                <w:rFonts w:hint="default" w:ascii="Times New Roman" w:hAnsi="Times New Roman" w:eastAsia="宋体" w:cs="Times New Roman"/>
                <w:color w:val="000000"/>
                <w:sz w:val="24"/>
                <w:highlight w:val="none"/>
              </w:rPr>
            </w:pPr>
          </w:p>
        </w:tc>
      </w:tr>
      <w:tr w14:paraId="5CE56DAA">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159" w:hRule="atLeast"/>
          <w:jc w:val="center"/>
        </w:trPr>
        <w:tc>
          <w:tcPr>
            <w:tcW w:w="1203" w:type="dxa"/>
            <w:vMerge w:val="continue"/>
            <w:vAlign w:val="center"/>
          </w:tcPr>
          <w:p w14:paraId="13ED396C">
            <w:pPr>
              <w:jc w:val="center"/>
              <w:rPr>
                <w:rFonts w:hint="default" w:ascii="Times New Roman" w:hAnsi="Times New Roman" w:eastAsia="宋体" w:cs="Times New Roman"/>
                <w:color w:val="000000"/>
                <w:sz w:val="24"/>
                <w:highlight w:val="none"/>
              </w:rPr>
            </w:pPr>
          </w:p>
        </w:tc>
        <w:tc>
          <w:tcPr>
            <w:tcW w:w="5738" w:type="dxa"/>
          </w:tcPr>
          <w:p w14:paraId="755AD932">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22．思维敏捷、灵活,逻辑性强，有一定的独创性和批判性</w:t>
            </w:r>
          </w:p>
        </w:tc>
        <w:tc>
          <w:tcPr>
            <w:tcW w:w="686" w:type="dxa"/>
            <w:shd w:val="clear" w:color="auto" w:fill="auto"/>
          </w:tcPr>
          <w:p w14:paraId="27DF9453">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1分</w:t>
            </w:r>
          </w:p>
        </w:tc>
        <w:tc>
          <w:tcPr>
            <w:tcW w:w="678" w:type="dxa"/>
            <w:vMerge w:val="continue"/>
            <w:shd w:val="clear" w:color="auto" w:fill="auto"/>
          </w:tcPr>
          <w:p w14:paraId="5A8C0219">
            <w:pPr>
              <w:rPr>
                <w:rFonts w:hint="default" w:ascii="Times New Roman" w:hAnsi="Times New Roman" w:eastAsia="宋体" w:cs="Times New Roman"/>
                <w:color w:val="000000"/>
                <w:sz w:val="24"/>
                <w:highlight w:val="none"/>
              </w:rPr>
            </w:pPr>
          </w:p>
        </w:tc>
      </w:tr>
      <w:tr w14:paraId="3ACBB8BB">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310" w:hRule="atLeast"/>
          <w:jc w:val="center"/>
        </w:trPr>
        <w:tc>
          <w:tcPr>
            <w:tcW w:w="1203" w:type="dxa"/>
            <w:vMerge w:val="continue"/>
            <w:vAlign w:val="center"/>
          </w:tcPr>
          <w:p w14:paraId="30006C78">
            <w:pPr>
              <w:jc w:val="center"/>
              <w:rPr>
                <w:rFonts w:hint="default" w:ascii="Times New Roman" w:hAnsi="Times New Roman" w:eastAsia="宋体" w:cs="Times New Roman"/>
                <w:color w:val="000000"/>
                <w:sz w:val="24"/>
                <w:highlight w:val="none"/>
              </w:rPr>
            </w:pPr>
          </w:p>
        </w:tc>
        <w:tc>
          <w:tcPr>
            <w:tcW w:w="5738" w:type="dxa"/>
            <w:tcBorders>
              <w:bottom w:val="single" w:color="auto" w:sz="4" w:space="0"/>
            </w:tcBorders>
          </w:tcPr>
          <w:p w14:paraId="02F72AAC">
            <w:pPr>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23．善于在课堂教学中贯彻课改新理念、新方法</w:t>
            </w:r>
          </w:p>
        </w:tc>
        <w:tc>
          <w:tcPr>
            <w:tcW w:w="686" w:type="dxa"/>
            <w:tcBorders>
              <w:bottom w:val="single" w:color="auto" w:sz="4" w:space="0"/>
            </w:tcBorders>
            <w:shd w:val="clear" w:color="auto" w:fill="auto"/>
          </w:tcPr>
          <w:p w14:paraId="0EC0A2E5">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1分</w:t>
            </w:r>
          </w:p>
        </w:tc>
        <w:tc>
          <w:tcPr>
            <w:tcW w:w="678" w:type="dxa"/>
            <w:vMerge w:val="continue"/>
            <w:shd w:val="clear" w:color="auto" w:fill="auto"/>
          </w:tcPr>
          <w:p w14:paraId="1940F7F5">
            <w:pPr>
              <w:rPr>
                <w:rFonts w:hint="default" w:ascii="Times New Roman" w:hAnsi="Times New Roman" w:eastAsia="宋体" w:cs="Times New Roman"/>
                <w:color w:val="000000"/>
                <w:sz w:val="24"/>
                <w:highlight w:val="none"/>
              </w:rPr>
            </w:pPr>
          </w:p>
        </w:tc>
      </w:tr>
      <w:tr w14:paraId="2FDE7672">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275" w:hRule="atLeast"/>
          <w:jc w:val="center"/>
        </w:trPr>
        <w:tc>
          <w:tcPr>
            <w:tcW w:w="1203" w:type="dxa"/>
            <w:vMerge w:val="continue"/>
            <w:vAlign w:val="center"/>
          </w:tcPr>
          <w:p w14:paraId="45EE7661">
            <w:pPr>
              <w:jc w:val="center"/>
              <w:rPr>
                <w:rFonts w:hint="default" w:ascii="Times New Roman" w:hAnsi="Times New Roman" w:eastAsia="宋体" w:cs="Times New Roman"/>
                <w:color w:val="000000"/>
                <w:sz w:val="24"/>
                <w:highlight w:val="none"/>
              </w:rPr>
            </w:pPr>
          </w:p>
        </w:tc>
        <w:tc>
          <w:tcPr>
            <w:tcW w:w="5738" w:type="dxa"/>
            <w:tcBorders>
              <w:top w:val="single" w:color="auto" w:sz="4" w:space="0"/>
            </w:tcBorders>
          </w:tcPr>
          <w:p w14:paraId="448F7415">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24．具有职业精神、关爱学生、关注学生成长、教书育人</w:t>
            </w:r>
          </w:p>
        </w:tc>
        <w:tc>
          <w:tcPr>
            <w:tcW w:w="686" w:type="dxa"/>
            <w:tcBorders>
              <w:top w:val="single" w:color="auto" w:sz="4" w:space="0"/>
            </w:tcBorders>
            <w:shd w:val="clear" w:color="auto" w:fill="auto"/>
          </w:tcPr>
          <w:p w14:paraId="2E9DBAD8">
            <w:pPr>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1分</w:t>
            </w:r>
          </w:p>
        </w:tc>
        <w:tc>
          <w:tcPr>
            <w:tcW w:w="678" w:type="dxa"/>
            <w:vMerge w:val="continue"/>
            <w:shd w:val="clear" w:color="auto" w:fill="auto"/>
          </w:tcPr>
          <w:p w14:paraId="3D62971A">
            <w:pPr>
              <w:rPr>
                <w:rFonts w:hint="default" w:ascii="Times New Roman" w:hAnsi="Times New Roman" w:eastAsia="宋体" w:cs="Times New Roman"/>
                <w:color w:val="000000"/>
                <w:sz w:val="24"/>
                <w:highlight w:val="none"/>
              </w:rPr>
            </w:pPr>
          </w:p>
        </w:tc>
      </w:tr>
      <w:tr w14:paraId="0F37DAFA">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1067" w:hRule="exact"/>
          <w:jc w:val="center"/>
        </w:trPr>
        <w:tc>
          <w:tcPr>
            <w:tcW w:w="8305" w:type="dxa"/>
            <w:gridSpan w:val="4"/>
            <w:tcBorders>
              <w:right w:val="single" w:color="auto" w:sz="4" w:space="0"/>
            </w:tcBorders>
            <w:vAlign w:val="center"/>
          </w:tcPr>
          <w:p w14:paraId="164D0E97">
            <w:pPr>
              <w:rPr>
                <w:rFonts w:hint="default" w:ascii="Times New Roman" w:hAnsi="Times New Roman" w:eastAsia="宋体" w:cs="Times New Roman"/>
                <w:b/>
                <w:bCs/>
                <w:sz w:val="24"/>
                <w:highlight w:val="none"/>
              </w:rPr>
            </w:pPr>
          </w:p>
          <w:p w14:paraId="4192A033">
            <w:pPr>
              <w:rPr>
                <w:rFonts w:hint="default" w:ascii="Times New Roman" w:hAnsi="Times New Roman" w:eastAsia="宋体" w:cs="Times New Roman"/>
                <w:kern w:val="0"/>
                <w:sz w:val="24"/>
                <w:highlight w:val="none"/>
                <w:u w:val="single"/>
              </w:rPr>
            </w:pPr>
            <w:r>
              <w:rPr>
                <w:rFonts w:hint="default" w:ascii="Times New Roman" w:hAnsi="Times New Roman" w:eastAsia="宋体" w:cs="Times New Roman"/>
                <w:b/>
                <w:bCs/>
                <w:sz w:val="24"/>
                <w:highlight w:val="none"/>
              </w:rPr>
              <w:t>合计得分：</w:t>
            </w:r>
            <w:r>
              <w:rPr>
                <w:rFonts w:hint="default" w:ascii="Times New Roman" w:hAnsi="Times New Roman" w:eastAsia="宋体" w:cs="Times New Roman"/>
                <w:kern w:val="0"/>
                <w:sz w:val="24"/>
                <w:highlight w:val="none"/>
                <w:u w:val="single"/>
              </w:rPr>
              <w:t xml:space="preserve">             </w:t>
            </w:r>
            <w:r>
              <w:rPr>
                <w:rFonts w:hint="default" w:ascii="Times New Roman" w:hAnsi="Times New Roman" w:eastAsia="宋体" w:cs="Times New Roman"/>
                <w:sz w:val="24"/>
                <w:highlight w:val="none"/>
              </w:rPr>
              <w:t xml:space="preserve">                    </w:t>
            </w:r>
            <w:r>
              <w:rPr>
                <w:rFonts w:hint="default" w:ascii="Times New Roman" w:hAnsi="Times New Roman" w:eastAsia="宋体" w:cs="Times New Roman"/>
                <w:b/>
                <w:bCs/>
                <w:sz w:val="24"/>
                <w:highlight w:val="none"/>
              </w:rPr>
              <w:t xml:space="preserve"> 评委签字：</w:t>
            </w:r>
            <w:r>
              <w:rPr>
                <w:rFonts w:hint="default" w:ascii="Times New Roman" w:hAnsi="Times New Roman" w:eastAsia="宋体" w:cs="Times New Roman"/>
                <w:kern w:val="0"/>
                <w:sz w:val="24"/>
                <w:highlight w:val="none"/>
              </w:rPr>
              <w:t xml:space="preserve"> </w:t>
            </w:r>
            <w:r>
              <w:rPr>
                <w:rFonts w:hint="default" w:ascii="Times New Roman" w:hAnsi="Times New Roman" w:eastAsia="宋体" w:cs="Times New Roman"/>
                <w:kern w:val="0"/>
                <w:sz w:val="24"/>
                <w:highlight w:val="none"/>
                <w:u w:val="single"/>
              </w:rPr>
              <w:t xml:space="preserve">                </w:t>
            </w:r>
          </w:p>
          <w:p w14:paraId="485A192A">
            <w:pPr>
              <w:jc w:val="center"/>
              <w:rPr>
                <w:rFonts w:hint="default" w:ascii="Times New Roman" w:hAnsi="Times New Roman" w:eastAsia="宋体" w:cs="Times New Roman"/>
                <w:sz w:val="24"/>
                <w:highlight w:val="none"/>
              </w:rPr>
            </w:pPr>
            <w:r>
              <w:rPr>
                <w:rFonts w:hint="default" w:ascii="Times New Roman" w:hAnsi="Times New Roman" w:eastAsia="宋体" w:cs="Times New Roman"/>
                <w:color w:val="000000"/>
                <w:sz w:val="24"/>
                <w:highlight w:val="none"/>
              </w:rPr>
              <w:t xml:space="preserve">                                     日期：    年   月    日</w:t>
            </w:r>
          </w:p>
        </w:tc>
      </w:tr>
    </w:tbl>
    <w:p w14:paraId="1084503C">
      <w:pPr>
        <w:adjustRightInd w:val="0"/>
        <w:snapToGrid w:val="0"/>
        <w:spacing w:line="360" w:lineRule="auto"/>
        <w:jc w:val="both"/>
        <w:rPr>
          <w:rFonts w:ascii="宋体" w:hAnsi="宋体" w:eastAsia="宋体" w:cs="Times New Roman"/>
          <w:color w:val="000000"/>
          <w:sz w:val="24"/>
          <w:highlight w:val="none"/>
        </w:rPr>
      </w:pPr>
    </w:p>
    <w:p w14:paraId="63183B41">
      <w:pPr>
        <w:adjustRightInd w:val="0"/>
        <w:snapToGrid w:val="0"/>
        <w:spacing w:line="360" w:lineRule="auto"/>
        <w:ind w:left="2" w:leftChars="-7" w:hanging="17" w:hangingChars="7"/>
        <w:jc w:val="center"/>
        <w:rPr>
          <w:rFonts w:hint="default" w:ascii="Times New Roman" w:hAnsi="Times New Roman" w:eastAsia="宋体" w:cs="Times New Roman"/>
          <w:b/>
          <w:bCs/>
          <w:color w:val="000000"/>
          <w:sz w:val="24"/>
          <w:highlight w:val="none"/>
        </w:rPr>
      </w:pPr>
      <w:r>
        <w:rPr>
          <w:rFonts w:hint="default" w:ascii="Times New Roman" w:hAnsi="Times New Roman" w:eastAsia="宋体" w:cs="Times New Roman"/>
          <w:b/>
          <w:bCs/>
          <w:color w:val="000000"/>
          <w:sz w:val="24"/>
          <w:highlight w:val="none"/>
        </w:rPr>
        <w:t>答辩评分表</w:t>
      </w:r>
    </w:p>
    <w:tbl>
      <w:tblPr>
        <w:tblStyle w:val="7"/>
        <w:tblW w:w="822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108" w:type="dxa"/>
          <w:bottom w:w="0" w:type="dxa"/>
          <w:right w:w="108" w:type="dxa"/>
        </w:tblCellMar>
      </w:tblPr>
      <w:tblGrid>
        <w:gridCol w:w="5672"/>
        <w:gridCol w:w="1406"/>
        <w:gridCol w:w="1144"/>
      </w:tblGrid>
      <w:tr w14:paraId="4C572F0E">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369" w:hRule="atLeast"/>
          <w:jc w:val="center"/>
        </w:trPr>
        <w:tc>
          <w:tcPr>
            <w:tcW w:w="5672" w:type="dxa"/>
            <w:vAlign w:val="center"/>
          </w:tcPr>
          <w:p w14:paraId="74F745E1">
            <w:pPr>
              <w:spacing w:line="360" w:lineRule="auto"/>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评分要点</w:t>
            </w:r>
          </w:p>
        </w:tc>
        <w:tc>
          <w:tcPr>
            <w:tcW w:w="1406" w:type="dxa"/>
            <w:tcMar>
              <w:left w:w="0" w:type="dxa"/>
              <w:right w:w="0" w:type="dxa"/>
            </w:tcMar>
            <w:vAlign w:val="center"/>
          </w:tcPr>
          <w:p w14:paraId="7D1E8E6C">
            <w:pPr>
              <w:spacing w:line="360" w:lineRule="auto"/>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满分</w:t>
            </w:r>
          </w:p>
          <w:p w14:paraId="026C6702">
            <w:pPr>
              <w:spacing w:line="360" w:lineRule="auto"/>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（20分）</w:t>
            </w:r>
          </w:p>
        </w:tc>
        <w:tc>
          <w:tcPr>
            <w:tcW w:w="1144" w:type="dxa"/>
            <w:tcMar>
              <w:left w:w="0" w:type="dxa"/>
              <w:right w:w="0" w:type="dxa"/>
            </w:tcMar>
            <w:vAlign w:val="center"/>
          </w:tcPr>
          <w:p w14:paraId="07D88524">
            <w:pPr>
              <w:spacing w:line="360" w:lineRule="auto"/>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实际得分</w:t>
            </w:r>
          </w:p>
        </w:tc>
      </w:tr>
      <w:tr w14:paraId="18B14413">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850" w:hRule="atLeast"/>
          <w:jc w:val="center"/>
        </w:trPr>
        <w:tc>
          <w:tcPr>
            <w:tcW w:w="5672" w:type="dxa"/>
            <w:tcBorders>
              <w:bottom w:val="single" w:color="auto" w:sz="4" w:space="0"/>
            </w:tcBorders>
            <w:shd w:val="clear" w:color="auto" w:fill="auto"/>
            <w:vAlign w:val="center"/>
          </w:tcPr>
          <w:p w14:paraId="55023C5B">
            <w:pPr>
              <w:spacing w:line="360" w:lineRule="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1． 准确理解问题，回答切中问题的要害与关键</w:t>
            </w:r>
          </w:p>
        </w:tc>
        <w:tc>
          <w:tcPr>
            <w:tcW w:w="1406" w:type="dxa"/>
            <w:tcBorders>
              <w:bottom w:val="single" w:color="auto" w:sz="4" w:space="0"/>
            </w:tcBorders>
            <w:shd w:val="clear" w:color="auto" w:fill="auto"/>
            <w:vAlign w:val="center"/>
          </w:tcPr>
          <w:p w14:paraId="3CD2EE37">
            <w:pPr>
              <w:spacing w:line="360" w:lineRule="auto"/>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6</w:t>
            </w:r>
          </w:p>
        </w:tc>
        <w:tc>
          <w:tcPr>
            <w:tcW w:w="1144" w:type="dxa"/>
            <w:tcBorders>
              <w:bottom w:val="single" w:color="auto" w:sz="4" w:space="0"/>
            </w:tcBorders>
            <w:shd w:val="clear" w:color="auto" w:fill="auto"/>
            <w:vAlign w:val="center"/>
          </w:tcPr>
          <w:p w14:paraId="7D91B70D">
            <w:pPr>
              <w:spacing w:line="360" w:lineRule="auto"/>
              <w:jc w:val="center"/>
              <w:rPr>
                <w:rFonts w:hint="default" w:ascii="Times New Roman" w:hAnsi="Times New Roman" w:eastAsia="宋体" w:cs="Times New Roman"/>
                <w:sz w:val="24"/>
                <w:szCs w:val="24"/>
                <w:highlight w:val="none"/>
              </w:rPr>
            </w:pPr>
          </w:p>
        </w:tc>
      </w:tr>
      <w:tr w14:paraId="240C26FD">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850" w:hRule="atLeast"/>
          <w:jc w:val="center"/>
        </w:trPr>
        <w:tc>
          <w:tcPr>
            <w:tcW w:w="5672" w:type="dxa"/>
            <w:tcBorders>
              <w:top w:val="single" w:color="auto" w:sz="4" w:space="0"/>
              <w:bottom w:val="single" w:color="auto" w:sz="4" w:space="0"/>
            </w:tcBorders>
            <w:shd w:val="clear" w:color="auto" w:fill="auto"/>
            <w:vAlign w:val="center"/>
          </w:tcPr>
          <w:p w14:paraId="3282B5F3">
            <w:pPr>
              <w:spacing w:line="360" w:lineRule="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2． 回答问题思维灵活，能用理论与事实说明问题</w:t>
            </w:r>
          </w:p>
        </w:tc>
        <w:tc>
          <w:tcPr>
            <w:tcW w:w="1406" w:type="dxa"/>
            <w:tcBorders>
              <w:top w:val="single" w:color="auto" w:sz="4" w:space="0"/>
              <w:bottom w:val="single" w:color="auto" w:sz="4" w:space="0"/>
            </w:tcBorders>
            <w:shd w:val="clear" w:color="auto" w:fill="auto"/>
            <w:vAlign w:val="center"/>
          </w:tcPr>
          <w:p w14:paraId="34AD940B">
            <w:pPr>
              <w:spacing w:line="360" w:lineRule="auto"/>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6</w:t>
            </w:r>
          </w:p>
        </w:tc>
        <w:tc>
          <w:tcPr>
            <w:tcW w:w="1144" w:type="dxa"/>
            <w:tcBorders>
              <w:top w:val="single" w:color="auto" w:sz="4" w:space="0"/>
              <w:bottom w:val="single" w:color="auto" w:sz="4" w:space="0"/>
            </w:tcBorders>
            <w:shd w:val="clear" w:color="auto" w:fill="auto"/>
            <w:vAlign w:val="center"/>
          </w:tcPr>
          <w:p w14:paraId="71629C08">
            <w:pPr>
              <w:spacing w:line="360" w:lineRule="auto"/>
              <w:jc w:val="center"/>
              <w:rPr>
                <w:rFonts w:hint="default" w:ascii="Times New Roman" w:hAnsi="Times New Roman" w:eastAsia="宋体" w:cs="Times New Roman"/>
                <w:sz w:val="24"/>
                <w:szCs w:val="24"/>
                <w:highlight w:val="none"/>
              </w:rPr>
            </w:pPr>
          </w:p>
        </w:tc>
      </w:tr>
      <w:tr w14:paraId="1ED791DC">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850" w:hRule="atLeast"/>
          <w:jc w:val="center"/>
        </w:trPr>
        <w:tc>
          <w:tcPr>
            <w:tcW w:w="5672" w:type="dxa"/>
            <w:tcBorders>
              <w:top w:val="single" w:color="auto" w:sz="4" w:space="0"/>
              <w:bottom w:val="single" w:color="auto" w:sz="4" w:space="0"/>
            </w:tcBorders>
            <w:shd w:val="clear" w:color="auto" w:fill="auto"/>
            <w:vAlign w:val="center"/>
          </w:tcPr>
          <w:p w14:paraId="6EFE6E8A">
            <w:pPr>
              <w:spacing w:line="360" w:lineRule="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3． 回答言简意赅，概括性强，条理清晰</w:t>
            </w:r>
          </w:p>
        </w:tc>
        <w:tc>
          <w:tcPr>
            <w:tcW w:w="1406" w:type="dxa"/>
            <w:tcBorders>
              <w:top w:val="single" w:color="auto" w:sz="4" w:space="0"/>
              <w:bottom w:val="single" w:color="auto" w:sz="4" w:space="0"/>
            </w:tcBorders>
            <w:shd w:val="clear" w:color="auto" w:fill="auto"/>
            <w:vAlign w:val="center"/>
          </w:tcPr>
          <w:p w14:paraId="74F15694">
            <w:pPr>
              <w:spacing w:line="360" w:lineRule="auto"/>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6</w:t>
            </w:r>
          </w:p>
        </w:tc>
        <w:tc>
          <w:tcPr>
            <w:tcW w:w="1144" w:type="dxa"/>
            <w:tcBorders>
              <w:top w:val="single" w:color="auto" w:sz="4" w:space="0"/>
              <w:bottom w:val="single" w:color="auto" w:sz="4" w:space="0"/>
            </w:tcBorders>
            <w:shd w:val="clear" w:color="auto" w:fill="auto"/>
            <w:vAlign w:val="center"/>
          </w:tcPr>
          <w:p w14:paraId="29E4D6BC">
            <w:pPr>
              <w:spacing w:line="360" w:lineRule="auto"/>
              <w:jc w:val="center"/>
              <w:rPr>
                <w:rFonts w:hint="default" w:ascii="Times New Roman" w:hAnsi="Times New Roman" w:eastAsia="宋体" w:cs="Times New Roman"/>
                <w:sz w:val="24"/>
                <w:szCs w:val="24"/>
                <w:highlight w:val="none"/>
              </w:rPr>
            </w:pPr>
          </w:p>
        </w:tc>
      </w:tr>
      <w:tr w14:paraId="05F7E51E">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850" w:hRule="atLeast"/>
          <w:jc w:val="center"/>
        </w:trPr>
        <w:tc>
          <w:tcPr>
            <w:tcW w:w="5672" w:type="dxa"/>
            <w:tcBorders>
              <w:top w:val="single" w:color="auto" w:sz="4" w:space="0"/>
            </w:tcBorders>
            <w:shd w:val="clear" w:color="auto" w:fill="auto"/>
            <w:vAlign w:val="center"/>
          </w:tcPr>
          <w:p w14:paraId="7E05C166">
            <w:pPr>
              <w:spacing w:line="360" w:lineRule="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4． 回答问题语言流畅，语速适中</w:t>
            </w:r>
          </w:p>
        </w:tc>
        <w:tc>
          <w:tcPr>
            <w:tcW w:w="1406" w:type="dxa"/>
            <w:tcBorders>
              <w:top w:val="single" w:color="auto" w:sz="4" w:space="0"/>
              <w:bottom w:val="single" w:color="auto" w:sz="8" w:space="0"/>
            </w:tcBorders>
            <w:shd w:val="clear" w:color="auto" w:fill="auto"/>
            <w:vAlign w:val="center"/>
          </w:tcPr>
          <w:p w14:paraId="5B82F64A">
            <w:pPr>
              <w:spacing w:line="360" w:lineRule="auto"/>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2</w:t>
            </w:r>
          </w:p>
        </w:tc>
        <w:tc>
          <w:tcPr>
            <w:tcW w:w="1144" w:type="dxa"/>
            <w:tcBorders>
              <w:top w:val="single" w:color="auto" w:sz="4" w:space="0"/>
              <w:bottom w:val="single" w:color="auto" w:sz="8" w:space="0"/>
            </w:tcBorders>
            <w:shd w:val="clear" w:color="auto" w:fill="auto"/>
            <w:vAlign w:val="center"/>
          </w:tcPr>
          <w:p w14:paraId="2A0BAF50">
            <w:pPr>
              <w:spacing w:line="360" w:lineRule="auto"/>
              <w:jc w:val="center"/>
              <w:rPr>
                <w:rFonts w:hint="default" w:ascii="Times New Roman" w:hAnsi="Times New Roman" w:eastAsia="宋体" w:cs="Times New Roman"/>
                <w:sz w:val="24"/>
                <w:szCs w:val="24"/>
                <w:highlight w:val="none"/>
              </w:rPr>
            </w:pPr>
          </w:p>
        </w:tc>
      </w:tr>
      <w:tr w14:paraId="0FA0F182">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850" w:hRule="atLeast"/>
          <w:jc w:val="center"/>
        </w:trPr>
        <w:tc>
          <w:tcPr>
            <w:tcW w:w="5672" w:type="dxa"/>
            <w:tcBorders>
              <w:top w:val="single" w:color="auto" w:sz="8" w:space="0"/>
              <w:right w:val="single" w:color="auto" w:sz="4" w:space="0"/>
            </w:tcBorders>
            <w:shd w:val="clear" w:color="auto" w:fill="auto"/>
            <w:vAlign w:val="center"/>
          </w:tcPr>
          <w:p w14:paraId="7BB4DDC8">
            <w:pPr>
              <w:spacing w:line="360" w:lineRule="auto"/>
              <w:jc w:val="center"/>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得分合计</w:t>
            </w:r>
          </w:p>
        </w:tc>
        <w:tc>
          <w:tcPr>
            <w:tcW w:w="2550" w:type="dxa"/>
            <w:gridSpan w:val="2"/>
            <w:tcBorders>
              <w:top w:val="single" w:color="auto" w:sz="4" w:space="0"/>
              <w:left w:val="single" w:color="auto" w:sz="4" w:space="0"/>
              <w:bottom w:val="single" w:color="auto" w:sz="4" w:space="0"/>
              <w:right w:val="single" w:color="auto" w:sz="8" w:space="0"/>
            </w:tcBorders>
            <w:shd w:val="clear" w:color="auto" w:fill="auto"/>
            <w:vAlign w:val="center"/>
          </w:tcPr>
          <w:p w14:paraId="7A71BB35">
            <w:pPr>
              <w:spacing w:line="360" w:lineRule="auto"/>
              <w:jc w:val="center"/>
              <w:rPr>
                <w:rFonts w:hint="default" w:ascii="Times New Roman" w:hAnsi="Times New Roman" w:eastAsia="宋体" w:cs="Times New Roman"/>
                <w:sz w:val="24"/>
                <w:szCs w:val="24"/>
                <w:highlight w:val="none"/>
              </w:rPr>
            </w:pPr>
          </w:p>
        </w:tc>
      </w:tr>
      <w:tr w14:paraId="3AAE256C">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cantSplit/>
          <w:trHeight w:val="2519" w:hRule="atLeast"/>
          <w:jc w:val="center"/>
        </w:trPr>
        <w:tc>
          <w:tcPr>
            <w:tcW w:w="8222" w:type="dxa"/>
            <w:gridSpan w:val="3"/>
            <w:tcBorders>
              <w:right w:val="single" w:color="auto" w:sz="4" w:space="0"/>
            </w:tcBorders>
            <w:vAlign w:val="center"/>
          </w:tcPr>
          <w:p w14:paraId="4ED135C7">
            <w:pPr>
              <w:rPr>
                <w:rFonts w:hint="default" w:ascii="Times New Roman" w:hAnsi="Times New Roman" w:eastAsia="宋体" w:cs="Times New Roman"/>
                <w:kern w:val="0"/>
                <w:sz w:val="24"/>
                <w:szCs w:val="24"/>
                <w:highlight w:val="none"/>
                <w:u w:val="single"/>
              </w:rPr>
            </w:pPr>
            <w:r>
              <w:rPr>
                <w:rFonts w:hint="default" w:ascii="Times New Roman" w:hAnsi="Times New Roman" w:eastAsia="宋体" w:cs="Times New Roman"/>
                <w:b/>
                <w:bCs/>
                <w:sz w:val="24"/>
                <w:szCs w:val="24"/>
                <w:highlight w:val="none"/>
              </w:rPr>
              <w:t>合计得分：</w:t>
            </w:r>
            <w:r>
              <w:rPr>
                <w:rFonts w:hint="default" w:ascii="Times New Roman" w:hAnsi="Times New Roman" w:eastAsia="宋体" w:cs="Times New Roman"/>
                <w:kern w:val="0"/>
                <w:sz w:val="24"/>
                <w:szCs w:val="24"/>
                <w:highlight w:val="none"/>
                <w:u w:val="single"/>
              </w:rPr>
              <w:t xml:space="preserve">             </w:t>
            </w:r>
            <w:r>
              <w:rPr>
                <w:rFonts w:hint="default" w:ascii="Times New Roman" w:hAnsi="Times New Roman" w:eastAsia="宋体" w:cs="Times New Roman"/>
                <w:sz w:val="24"/>
                <w:szCs w:val="24"/>
                <w:highlight w:val="none"/>
              </w:rPr>
              <w:t xml:space="preserve">                    </w:t>
            </w:r>
            <w:r>
              <w:rPr>
                <w:rFonts w:hint="default" w:ascii="Times New Roman" w:hAnsi="Times New Roman" w:eastAsia="宋体" w:cs="Times New Roman"/>
                <w:b/>
                <w:bCs/>
                <w:sz w:val="24"/>
                <w:szCs w:val="24"/>
                <w:highlight w:val="none"/>
              </w:rPr>
              <w:t xml:space="preserve"> 评委签字：</w:t>
            </w:r>
            <w:r>
              <w:rPr>
                <w:rFonts w:hint="default" w:ascii="Times New Roman" w:hAnsi="Times New Roman" w:eastAsia="宋体" w:cs="Times New Roman"/>
                <w:kern w:val="0"/>
                <w:sz w:val="24"/>
                <w:szCs w:val="24"/>
                <w:highlight w:val="none"/>
              </w:rPr>
              <w:t xml:space="preserve"> </w:t>
            </w:r>
            <w:r>
              <w:rPr>
                <w:rFonts w:hint="default" w:ascii="Times New Roman" w:hAnsi="Times New Roman" w:eastAsia="宋体" w:cs="Times New Roman"/>
                <w:kern w:val="0"/>
                <w:sz w:val="24"/>
                <w:szCs w:val="24"/>
                <w:highlight w:val="none"/>
                <w:u w:val="single"/>
              </w:rPr>
              <w:t xml:space="preserve">                </w:t>
            </w:r>
          </w:p>
          <w:p w14:paraId="5A710C92">
            <w:pPr>
              <w:rPr>
                <w:rFonts w:hint="default" w:ascii="Times New Roman" w:hAnsi="Times New Roman" w:eastAsia="宋体" w:cs="Times New Roman"/>
                <w:kern w:val="0"/>
                <w:sz w:val="24"/>
                <w:szCs w:val="24"/>
                <w:highlight w:val="none"/>
                <w:u w:val="single"/>
              </w:rPr>
            </w:pPr>
          </w:p>
          <w:p w14:paraId="7D17090C">
            <w:pPr>
              <w:widowControl/>
              <w:spacing w:line="360" w:lineRule="auto"/>
              <w:ind w:firstLine="8280" w:firstLineChars="3450"/>
              <w:jc w:val="left"/>
              <w:rPr>
                <w:rFonts w:hint="default" w:ascii="Times New Roman" w:hAnsi="Times New Roman" w:eastAsia="宋体" w:cs="Times New Roman"/>
                <w:sz w:val="24"/>
                <w:szCs w:val="24"/>
                <w:highlight w:val="none"/>
              </w:rPr>
            </w:pPr>
            <w:r>
              <w:rPr>
                <w:rFonts w:hint="default" w:ascii="Times New Roman" w:hAnsi="Times New Roman" w:eastAsia="宋体" w:cs="Times New Roman"/>
                <w:color w:val="000000"/>
                <w:sz w:val="24"/>
                <w:szCs w:val="24"/>
                <w:highlight w:val="none"/>
              </w:rPr>
              <w:t xml:space="preserve">                                     日期：    年   月    日</w:t>
            </w:r>
          </w:p>
        </w:tc>
      </w:tr>
    </w:tbl>
    <w:p w14:paraId="7C32E3EA">
      <w:pPr>
        <w:widowControl/>
        <w:jc w:val="left"/>
        <w:rPr>
          <w:rFonts w:hint="default" w:ascii="Times New Roman" w:hAnsi="Times New Roman" w:eastAsia="宋体" w:cs="Times New Roman"/>
          <w:b/>
          <w:bCs/>
          <w:sz w:val="28"/>
          <w:szCs w:val="28"/>
          <w:highlight w:val="none"/>
          <w:lang w:val="en-US" w:eastAsia="zh-CN"/>
        </w:rPr>
      </w:pPr>
    </w:p>
    <w:p w14:paraId="1E453B8A">
      <w:pPr>
        <w:rPr>
          <w:rFonts w:ascii="Times New Roman" w:hAnsi="Times New Roman" w:eastAsia="仿宋_GB2312" w:cs="Times New Roman"/>
          <w:sz w:val="28"/>
          <w:szCs w:val="28"/>
          <w:highlight w:val="none"/>
        </w:rPr>
      </w:pPr>
    </w:p>
    <w:p w14:paraId="5666166D">
      <w:pPr>
        <w:spacing w:line="360" w:lineRule="auto"/>
        <w:rPr>
          <w:rFonts w:ascii="Times New Roman" w:hAnsi="Times New Roman" w:eastAsia="仿宋_GB2312" w:cs="Times New Roman"/>
          <w:sz w:val="28"/>
          <w:szCs w:val="28"/>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D83D25"/>
    <w:multiLevelType w:val="singleLevel"/>
    <w:tmpl w:val="91D83D25"/>
    <w:lvl w:ilvl="0" w:tentative="0">
      <w:start w:val="1"/>
      <w:numFmt w:val="decimal"/>
      <w:suff w:val="nothing"/>
      <w:lvlText w:val="（%1）"/>
      <w:lvlJc w:val="left"/>
    </w:lvl>
  </w:abstractNum>
  <w:abstractNum w:abstractNumId="1">
    <w:nsid w:val="A8E21AB4"/>
    <w:multiLevelType w:val="singleLevel"/>
    <w:tmpl w:val="A8E21AB4"/>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ViZTU2MDY4MmZkYTQwYzVhMTM4OTIxYjA2ODljY2IifQ=="/>
  </w:docVars>
  <w:rsids>
    <w:rsidRoot w:val="00815308"/>
    <w:rsid w:val="000658B1"/>
    <w:rsid w:val="0008585F"/>
    <w:rsid w:val="000B309A"/>
    <w:rsid w:val="000D1E03"/>
    <w:rsid w:val="00115BD0"/>
    <w:rsid w:val="0012146E"/>
    <w:rsid w:val="00126ED3"/>
    <w:rsid w:val="0014625D"/>
    <w:rsid w:val="00157231"/>
    <w:rsid w:val="0023025B"/>
    <w:rsid w:val="002A4540"/>
    <w:rsid w:val="002E30D9"/>
    <w:rsid w:val="00356AD4"/>
    <w:rsid w:val="003844CD"/>
    <w:rsid w:val="003C2100"/>
    <w:rsid w:val="0047438A"/>
    <w:rsid w:val="004860F1"/>
    <w:rsid w:val="004878FE"/>
    <w:rsid w:val="004A24A7"/>
    <w:rsid w:val="004A4298"/>
    <w:rsid w:val="004C502C"/>
    <w:rsid w:val="004D5BA6"/>
    <w:rsid w:val="004E46A9"/>
    <w:rsid w:val="004F7C18"/>
    <w:rsid w:val="00531B44"/>
    <w:rsid w:val="00605CAB"/>
    <w:rsid w:val="00647C14"/>
    <w:rsid w:val="00660E1A"/>
    <w:rsid w:val="006F2F4A"/>
    <w:rsid w:val="006F569B"/>
    <w:rsid w:val="00715409"/>
    <w:rsid w:val="00743151"/>
    <w:rsid w:val="00751B3F"/>
    <w:rsid w:val="0077356E"/>
    <w:rsid w:val="007C09FB"/>
    <w:rsid w:val="00815308"/>
    <w:rsid w:val="008605EA"/>
    <w:rsid w:val="00873245"/>
    <w:rsid w:val="008A286B"/>
    <w:rsid w:val="0090498A"/>
    <w:rsid w:val="009329E8"/>
    <w:rsid w:val="00932B4C"/>
    <w:rsid w:val="009D689E"/>
    <w:rsid w:val="009E22AF"/>
    <w:rsid w:val="00A414E3"/>
    <w:rsid w:val="00A45E17"/>
    <w:rsid w:val="00A96708"/>
    <w:rsid w:val="00AA2EB2"/>
    <w:rsid w:val="00AE3329"/>
    <w:rsid w:val="00B10553"/>
    <w:rsid w:val="00B21B56"/>
    <w:rsid w:val="00BA3A5F"/>
    <w:rsid w:val="00BD1C78"/>
    <w:rsid w:val="00C30DDF"/>
    <w:rsid w:val="00C31B86"/>
    <w:rsid w:val="00C53B87"/>
    <w:rsid w:val="00C87506"/>
    <w:rsid w:val="00C8776D"/>
    <w:rsid w:val="00CA1C54"/>
    <w:rsid w:val="00CE0E90"/>
    <w:rsid w:val="00D824CF"/>
    <w:rsid w:val="00D926A9"/>
    <w:rsid w:val="00DB1D45"/>
    <w:rsid w:val="00DB319D"/>
    <w:rsid w:val="00DC0116"/>
    <w:rsid w:val="00DC3501"/>
    <w:rsid w:val="00E41B11"/>
    <w:rsid w:val="00E574A6"/>
    <w:rsid w:val="00E84A56"/>
    <w:rsid w:val="00F45178"/>
    <w:rsid w:val="00FC321C"/>
    <w:rsid w:val="00FD305B"/>
    <w:rsid w:val="00FD7B85"/>
    <w:rsid w:val="00FF0ABF"/>
    <w:rsid w:val="04480B32"/>
    <w:rsid w:val="07921517"/>
    <w:rsid w:val="0D7E4D74"/>
    <w:rsid w:val="18974175"/>
    <w:rsid w:val="1AE41444"/>
    <w:rsid w:val="22FA2963"/>
    <w:rsid w:val="2D9C8892"/>
    <w:rsid w:val="3D590BEA"/>
    <w:rsid w:val="3E485661"/>
    <w:rsid w:val="3EF51E7B"/>
    <w:rsid w:val="3FB23DD5"/>
    <w:rsid w:val="414359A9"/>
    <w:rsid w:val="45264CBC"/>
    <w:rsid w:val="46A93756"/>
    <w:rsid w:val="48C35D46"/>
    <w:rsid w:val="51A23D00"/>
    <w:rsid w:val="5A2079EE"/>
    <w:rsid w:val="664F6659"/>
    <w:rsid w:val="6FEF93A9"/>
    <w:rsid w:val="76FEDE8E"/>
    <w:rsid w:val="7C7596D7"/>
    <w:rsid w:val="7ED773EE"/>
    <w:rsid w:val="7FDFE4CC"/>
    <w:rsid w:val="9BF5A609"/>
    <w:rsid w:val="BB7DAF50"/>
    <w:rsid w:val="C9AD2B09"/>
    <w:rsid w:val="D3CF9132"/>
    <w:rsid w:val="DFFEC276"/>
    <w:rsid w:val="E5B7FFB5"/>
    <w:rsid w:val="F3FE54F6"/>
    <w:rsid w:val="F8FB3432"/>
    <w:rsid w:val="FEFF12A8"/>
    <w:rsid w:val="FFFC9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w:basedOn w:val="1"/>
    <w:semiHidden/>
    <w:qFormat/>
    <w:uiPriority w:val="0"/>
    <w:rPr>
      <w:rFonts w:ascii="仿宋" w:hAnsi="仿宋" w:eastAsia="仿宋" w:cs="仿宋"/>
      <w:sz w:val="28"/>
      <w:szCs w:val="28"/>
      <w:lang w:val="en-US" w:eastAsia="en-US" w:bidi="ar-SA"/>
    </w:rPr>
  </w:style>
  <w:style w:type="paragraph" w:styleId="4">
    <w:name w:val="Date"/>
    <w:basedOn w:val="1"/>
    <w:next w:val="1"/>
    <w:link w:val="13"/>
    <w:semiHidden/>
    <w:unhideWhenUsed/>
    <w:qFormat/>
    <w:uiPriority w:val="99"/>
    <w:pPr>
      <w:ind w:left="100" w:leftChars="2500"/>
    </w:p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563C1" w:themeColor="hyperlink"/>
      <w:u w:val="single"/>
      <w14:textFill>
        <w14:solidFill>
          <w14:schemeClr w14:val="hlink"/>
        </w14:solidFill>
      </w14:textFill>
    </w:rPr>
  </w:style>
  <w:style w:type="paragraph" w:customStyle="1" w:styleId="11">
    <w:name w:val="列出段落1"/>
    <w:basedOn w:val="1"/>
    <w:qFormat/>
    <w:uiPriority w:val="34"/>
    <w:pPr>
      <w:ind w:firstLine="420" w:firstLineChars="200"/>
    </w:pPr>
    <w:rPr>
      <w:szCs w:val="22"/>
    </w:rPr>
  </w:style>
  <w:style w:type="paragraph" w:styleId="12">
    <w:name w:val="List Paragraph"/>
    <w:basedOn w:val="1"/>
    <w:qFormat/>
    <w:uiPriority w:val="34"/>
    <w:pPr>
      <w:ind w:firstLine="420" w:firstLineChars="200"/>
    </w:pPr>
    <w:rPr>
      <w:szCs w:val="22"/>
    </w:rPr>
  </w:style>
  <w:style w:type="character" w:customStyle="1" w:styleId="13">
    <w:name w:val="日期 字符"/>
    <w:basedOn w:val="9"/>
    <w:link w:val="4"/>
    <w:semiHidden/>
    <w:qFormat/>
    <w:uiPriority w:val="99"/>
  </w:style>
  <w:style w:type="character" w:customStyle="1" w:styleId="14">
    <w:name w:val="页眉 字符"/>
    <w:basedOn w:val="9"/>
    <w:link w:val="6"/>
    <w:qFormat/>
    <w:uiPriority w:val="99"/>
    <w:rPr>
      <w:kern w:val="2"/>
      <w:sz w:val="18"/>
      <w:szCs w:val="18"/>
    </w:rPr>
  </w:style>
  <w:style w:type="character" w:customStyle="1" w:styleId="15">
    <w:name w:val="页脚 字符"/>
    <w:basedOn w:val="9"/>
    <w:link w:val="5"/>
    <w:qFormat/>
    <w:uiPriority w:val="99"/>
    <w:rPr>
      <w:kern w:val="2"/>
      <w:sz w:val="18"/>
      <w:szCs w:val="18"/>
    </w:rPr>
  </w:style>
  <w:style w:type="paragraph" w:customStyle="1" w:styleId="16">
    <w:name w:val="Table Text"/>
    <w:basedOn w:val="1"/>
    <w:semiHidden/>
    <w:qFormat/>
    <w:uiPriority w:val="0"/>
    <w:rPr>
      <w:rFonts w:ascii="宋体" w:hAnsi="宋体" w:eastAsia="宋体" w:cs="宋体"/>
      <w:sz w:val="20"/>
      <w:szCs w:val="20"/>
      <w:lang w:val="en-US" w:eastAsia="en-US" w:bidi="ar-SA"/>
    </w:rPr>
  </w:style>
  <w:style w:type="table" w:customStyle="1" w:styleId="1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629</Words>
  <Characters>711</Characters>
  <Lines>28</Lines>
  <Paragraphs>7</Paragraphs>
  <TotalTime>14</TotalTime>
  <ScaleCrop>false</ScaleCrop>
  <LinksUpToDate>false</LinksUpToDate>
  <CharactersWithSpaces>715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2023-05-13T09:45:00Z</dcterms:created>
  <dc:creator>Chen Xiaoge</dc:creator>
  <cp:lastModifiedBy>khunkhunk</cp:lastModifiedBy>
  <dcterms:modified xsi:type="dcterms:W3CDTF">2026-04-09T13:13:22Z</dcterms:modified>
  <cp:revision>221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133AC36279854E5883B7A8936459241E_13</vt:lpwstr>
  </property>
  <property fmtid="{D5CDD505-2E9C-101B-9397-08002B2CF9AE}" pid="4" name="KSOTemplateDocerSaveRecord">
    <vt:lpwstr>eyJoZGlkIjoiZTRhOTY0MjZkNTUxMDJmNDU1ZTg4MTg1ZjBjMGQ2YzkiLCJ1c2VySWQiOiIyMDUwNTA5NTAifQ==</vt:lpwstr>
  </property>
</Properties>
</file>