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E4D52" w14:textId="01AA9F4C" w:rsidR="002552C5" w:rsidRDefault="00D118CD">
      <w:pPr>
        <w:spacing w:line="560" w:lineRule="exact"/>
        <w:jc w:val="center"/>
        <w:rPr>
          <w:rFonts w:ascii="方正小标宋简体" w:eastAsia="方正小标宋简体" w:hAnsi="Calibri" w:cs="宋体"/>
          <w:b/>
          <w:bCs/>
          <w:color w:val="000000"/>
          <w:kern w:val="0"/>
          <w:sz w:val="36"/>
          <w:szCs w:val="36"/>
        </w:rPr>
      </w:pPr>
      <w:r>
        <w:rPr>
          <w:rFonts w:ascii="方正小标宋简体" w:eastAsia="方正小标宋简体" w:hAnsi="Calibri" w:cs="宋体" w:hint="eastAsia"/>
          <w:b/>
          <w:bCs/>
          <w:color w:val="000000"/>
          <w:kern w:val="0"/>
          <w:sz w:val="36"/>
          <w:szCs w:val="36"/>
        </w:rPr>
        <w:t>关于开展</w:t>
      </w:r>
      <w:r>
        <w:rPr>
          <w:rFonts w:ascii="方正小标宋简体" w:eastAsia="方正小标宋简体" w:hAnsi="Calibri" w:cs="宋体"/>
          <w:b/>
          <w:bCs/>
          <w:color w:val="000000"/>
          <w:kern w:val="0"/>
          <w:sz w:val="36"/>
          <w:szCs w:val="36"/>
        </w:rPr>
        <w:t>202</w:t>
      </w:r>
      <w:r w:rsidR="00161CEE">
        <w:rPr>
          <w:rFonts w:ascii="方正小标宋简体" w:eastAsia="方正小标宋简体" w:hAnsi="Calibri" w:cs="宋体" w:hint="eastAsia"/>
          <w:b/>
          <w:bCs/>
          <w:color w:val="000000"/>
          <w:kern w:val="0"/>
          <w:sz w:val="36"/>
          <w:szCs w:val="36"/>
        </w:rPr>
        <w:t>5</w:t>
      </w:r>
      <w:r>
        <w:rPr>
          <w:rFonts w:ascii="方正小标宋简体" w:eastAsia="方正小标宋简体" w:hAnsi="Calibri" w:cs="宋体"/>
          <w:b/>
          <w:bCs/>
          <w:color w:val="000000"/>
          <w:kern w:val="0"/>
          <w:sz w:val="36"/>
          <w:szCs w:val="36"/>
        </w:rPr>
        <w:t>-202</w:t>
      </w:r>
      <w:r w:rsidR="00161CEE">
        <w:rPr>
          <w:rFonts w:ascii="方正小标宋简体" w:eastAsia="方正小标宋简体" w:hAnsi="Calibri" w:cs="宋体" w:hint="eastAsia"/>
          <w:b/>
          <w:bCs/>
          <w:color w:val="000000"/>
          <w:kern w:val="0"/>
          <w:sz w:val="36"/>
          <w:szCs w:val="36"/>
        </w:rPr>
        <w:t>6</w:t>
      </w:r>
      <w:r>
        <w:rPr>
          <w:rFonts w:ascii="方正小标宋简体" w:eastAsia="方正小标宋简体" w:hAnsi="Calibri" w:cs="宋体"/>
          <w:b/>
          <w:bCs/>
          <w:color w:val="000000"/>
          <w:kern w:val="0"/>
          <w:sz w:val="36"/>
          <w:szCs w:val="36"/>
        </w:rPr>
        <w:t>学年</w:t>
      </w:r>
      <w:r w:rsidR="003C00CC">
        <w:rPr>
          <w:rFonts w:ascii="方正小标宋简体" w:eastAsia="方正小标宋简体" w:hAnsi="Calibri" w:cs="宋体" w:hint="eastAsia"/>
          <w:b/>
          <w:bCs/>
          <w:color w:val="000000"/>
          <w:kern w:val="0"/>
          <w:sz w:val="36"/>
          <w:szCs w:val="36"/>
        </w:rPr>
        <w:t>秋</w:t>
      </w:r>
      <w:r>
        <w:rPr>
          <w:rFonts w:ascii="方正小标宋简体" w:eastAsia="方正小标宋简体" w:hAnsi="Calibri" w:cs="宋体"/>
          <w:b/>
          <w:bCs/>
          <w:color w:val="000000"/>
          <w:kern w:val="0"/>
          <w:sz w:val="36"/>
          <w:szCs w:val="36"/>
        </w:rPr>
        <w:t>季学期</w:t>
      </w:r>
    </w:p>
    <w:p w14:paraId="0A58F4B2" w14:textId="77777777" w:rsidR="002552C5" w:rsidRDefault="00D118CD">
      <w:pPr>
        <w:spacing w:line="560" w:lineRule="exact"/>
        <w:jc w:val="center"/>
        <w:rPr>
          <w:rFonts w:ascii="方正小标宋简体" w:eastAsia="方正小标宋简体" w:hAnsi="Calibri" w:cs="宋体"/>
          <w:b/>
          <w:bCs/>
          <w:color w:val="000000"/>
          <w:kern w:val="0"/>
          <w:sz w:val="36"/>
          <w:szCs w:val="36"/>
        </w:rPr>
      </w:pPr>
      <w:r>
        <w:rPr>
          <w:rFonts w:ascii="方正小标宋简体" w:eastAsia="方正小标宋简体" w:hAnsi="Calibri" w:cs="宋体"/>
          <w:b/>
          <w:bCs/>
          <w:color w:val="000000"/>
          <w:kern w:val="0"/>
          <w:sz w:val="36"/>
          <w:szCs w:val="36"/>
        </w:rPr>
        <w:t>“</w:t>
      </w:r>
      <w:r>
        <w:rPr>
          <w:rFonts w:ascii="方正小标宋简体" w:eastAsia="方正小标宋简体" w:hAnsi="Calibri" w:cs="宋体"/>
          <w:b/>
          <w:bCs/>
          <w:color w:val="000000"/>
          <w:kern w:val="0"/>
          <w:sz w:val="36"/>
          <w:szCs w:val="36"/>
        </w:rPr>
        <w:t>教学观摩</w:t>
      </w:r>
      <w:r>
        <w:rPr>
          <w:rFonts w:ascii="方正小标宋简体" w:eastAsia="方正小标宋简体" w:hAnsi="Calibri" w:cs="宋体"/>
          <w:b/>
          <w:bCs/>
          <w:color w:val="000000"/>
          <w:kern w:val="0"/>
          <w:sz w:val="36"/>
          <w:szCs w:val="36"/>
        </w:rPr>
        <w:t>”</w:t>
      </w:r>
      <w:r>
        <w:rPr>
          <w:rFonts w:ascii="方正小标宋简体" w:eastAsia="方正小标宋简体" w:hAnsi="Calibri" w:cs="宋体"/>
          <w:b/>
          <w:bCs/>
          <w:color w:val="000000"/>
          <w:kern w:val="0"/>
          <w:sz w:val="36"/>
          <w:szCs w:val="36"/>
        </w:rPr>
        <w:t>活动的通知</w:t>
      </w:r>
    </w:p>
    <w:p w14:paraId="11B00318" w14:textId="77777777" w:rsidR="002552C5" w:rsidRDefault="002552C5">
      <w:pPr>
        <w:spacing w:line="560" w:lineRule="exact"/>
        <w:rPr>
          <w:rFonts w:hint="eastAsia"/>
        </w:rPr>
      </w:pPr>
    </w:p>
    <w:p w14:paraId="28736C90" w14:textId="77777777" w:rsidR="002552C5" w:rsidRDefault="00D118CD">
      <w:pPr>
        <w:tabs>
          <w:tab w:val="left" w:pos="2835"/>
          <w:tab w:val="left" w:pos="3900"/>
          <w:tab w:val="center" w:pos="4422"/>
        </w:tabs>
        <w:adjustRightInd w:val="0"/>
        <w:snapToGrid w:val="0"/>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各相关单位：</w:t>
      </w:r>
    </w:p>
    <w:p w14:paraId="6F1896AB" w14:textId="295EC233" w:rsidR="002552C5" w:rsidRDefault="00DE02C0">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sidRPr="00DE02C0">
        <w:rPr>
          <w:rFonts w:ascii="仿宋_GB2312" w:eastAsia="仿宋_GB2312" w:hAnsi="Times New Roman" w:cs="Times New Roman" w:hint="eastAsia"/>
          <w:sz w:val="32"/>
          <w:szCs w:val="32"/>
        </w:rPr>
        <w:t>为深入贯彻落实全国教育大会精神，充分发挥教学名师、优质课程的引领、示范和辐射作用，促进教学交流、提升教学质量，珠海校区本学期继续举办“教学观摩”活动</w:t>
      </w:r>
      <w:r w:rsidR="0093361D">
        <w:rPr>
          <w:rFonts w:ascii="仿宋_GB2312" w:eastAsia="仿宋_GB2312" w:hAnsi="Times New Roman" w:cs="Times New Roman" w:hint="eastAsia"/>
          <w:sz w:val="32"/>
          <w:szCs w:val="32"/>
        </w:rPr>
        <w:t>。</w:t>
      </w:r>
    </w:p>
    <w:p w14:paraId="1D590D78" w14:textId="77777777" w:rsidR="002552C5" w:rsidRDefault="00D118CD">
      <w:pPr>
        <w:widowControl/>
        <w:snapToGrid w:val="0"/>
        <w:spacing w:line="560" w:lineRule="exact"/>
        <w:ind w:firstLineChars="200" w:firstLine="640"/>
        <w:rPr>
          <w:rFonts w:ascii="黑体" w:eastAsia="黑体" w:hAnsi="黑体" w:cs="Times New Roman" w:hint="eastAsia"/>
          <w:color w:val="000000"/>
          <w:sz w:val="32"/>
          <w:szCs w:val="32"/>
        </w:rPr>
      </w:pPr>
      <w:r>
        <w:rPr>
          <w:rFonts w:ascii="黑体" w:eastAsia="黑体" w:hAnsi="黑体" w:cs="Times New Roman" w:hint="eastAsia"/>
          <w:color w:val="000000"/>
          <w:sz w:val="32"/>
          <w:szCs w:val="32"/>
        </w:rPr>
        <w:t>一、</w:t>
      </w:r>
      <w:r>
        <w:rPr>
          <w:rFonts w:ascii="黑体" w:eastAsia="黑体" w:hAnsi="黑体" w:cs="Times New Roman"/>
          <w:color w:val="000000"/>
          <w:sz w:val="32"/>
          <w:szCs w:val="32"/>
        </w:rPr>
        <w:t>教学观摩课程</w:t>
      </w:r>
    </w:p>
    <w:p w14:paraId="7C666512" w14:textId="7FF6867B"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在各单位和教师的大力支持下，本次</w:t>
      </w:r>
      <w:r w:rsidR="00D22021">
        <w:rPr>
          <w:rFonts w:ascii="仿宋_GB2312" w:eastAsia="仿宋_GB2312" w:hAnsi="Times New Roman" w:cs="Times New Roman" w:hint="eastAsia"/>
          <w:sz w:val="32"/>
          <w:szCs w:val="32"/>
        </w:rPr>
        <w:t>活动</w:t>
      </w:r>
      <w:r>
        <w:rPr>
          <w:rFonts w:ascii="仿宋_GB2312" w:eastAsia="仿宋_GB2312" w:hAnsi="Times New Roman" w:cs="Times New Roman" w:hint="eastAsia"/>
          <w:sz w:val="32"/>
          <w:szCs w:val="32"/>
        </w:rPr>
        <w:t>共有</w:t>
      </w:r>
      <w:r w:rsidR="00C20662">
        <w:rPr>
          <w:rFonts w:ascii="仿宋_GB2312" w:eastAsia="仿宋_GB2312" w:hAnsi="Times New Roman" w:cs="Times New Roman" w:hint="eastAsia"/>
          <w:sz w:val="32"/>
          <w:szCs w:val="32"/>
        </w:rPr>
        <w:t>6</w:t>
      </w:r>
      <w:r>
        <w:rPr>
          <w:rFonts w:ascii="仿宋_GB2312" w:eastAsia="仿宋_GB2312" w:hAnsi="Times New Roman" w:cs="Times New Roman" w:hint="eastAsia"/>
          <w:sz w:val="32"/>
          <w:szCs w:val="32"/>
        </w:rPr>
        <w:t>个单位</w:t>
      </w:r>
      <w:r w:rsidR="00930E66">
        <w:rPr>
          <w:rFonts w:ascii="仿宋_GB2312" w:eastAsia="仿宋_GB2312" w:hAnsi="Times New Roman" w:cs="Times New Roman"/>
          <w:sz w:val="32"/>
          <w:szCs w:val="32"/>
        </w:rPr>
        <w:t>2</w:t>
      </w:r>
      <w:r w:rsidR="00B7717E">
        <w:rPr>
          <w:rFonts w:ascii="仿宋_GB2312" w:eastAsia="仿宋_GB2312" w:hAnsi="Times New Roman" w:cs="Times New Roman" w:hint="eastAsia"/>
          <w:sz w:val="32"/>
          <w:szCs w:val="32"/>
        </w:rPr>
        <w:t>4</w:t>
      </w:r>
      <w:r>
        <w:rPr>
          <w:rFonts w:ascii="仿宋_GB2312" w:eastAsia="仿宋_GB2312" w:hAnsi="Times New Roman" w:cs="Times New Roman" w:hint="eastAsia"/>
          <w:sz w:val="32"/>
          <w:szCs w:val="32"/>
        </w:rPr>
        <w:t>位教师开放观摩课程</w:t>
      </w:r>
      <w:r w:rsidR="002877EE">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其中本科</w:t>
      </w:r>
      <w:r>
        <w:rPr>
          <w:rFonts w:ascii="仿宋_GB2312" w:eastAsia="仿宋_GB2312" w:hAnsi="Times New Roman" w:cs="Times New Roman" w:hint="eastAsia"/>
          <w:sz w:val="32"/>
          <w:szCs w:val="32"/>
        </w:rPr>
        <w:t>生</w:t>
      </w:r>
      <w:r>
        <w:rPr>
          <w:rFonts w:ascii="仿宋_GB2312" w:eastAsia="仿宋_GB2312" w:hAnsi="Times New Roman" w:cs="Times New Roman"/>
          <w:sz w:val="32"/>
          <w:szCs w:val="32"/>
        </w:rPr>
        <w:t>课程</w:t>
      </w:r>
      <w:r w:rsidR="008C097F">
        <w:rPr>
          <w:rFonts w:ascii="仿宋_GB2312" w:eastAsia="仿宋_GB2312" w:hAnsi="Times New Roman" w:cs="Times New Roman" w:hint="eastAsia"/>
          <w:sz w:val="32"/>
          <w:szCs w:val="32"/>
        </w:rPr>
        <w:t>1</w:t>
      </w:r>
      <w:r w:rsidR="00B04881">
        <w:rPr>
          <w:rFonts w:ascii="仿宋_GB2312" w:eastAsia="仿宋_GB2312" w:hAnsi="Times New Roman" w:cs="Times New Roman" w:hint="eastAsia"/>
          <w:sz w:val="32"/>
          <w:szCs w:val="32"/>
        </w:rPr>
        <w:t>9</w:t>
      </w:r>
      <w:r>
        <w:rPr>
          <w:rFonts w:ascii="仿宋_GB2312" w:eastAsia="仿宋_GB2312" w:hAnsi="Times New Roman" w:cs="Times New Roman"/>
          <w:sz w:val="32"/>
          <w:szCs w:val="32"/>
        </w:rPr>
        <w:t>门，研究生课程</w:t>
      </w:r>
      <w:r w:rsidR="0095317D">
        <w:rPr>
          <w:rFonts w:ascii="仿宋_GB2312" w:eastAsia="仿宋_GB2312" w:hAnsi="Times New Roman" w:cs="Times New Roman" w:hint="eastAsia"/>
          <w:sz w:val="32"/>
          <w:szCs w:val="32"/>
        </w:rPr>
        <w:t>5</w:t>
      </w:r>
      <w:r>
        <w:rPr>
          <w:rFonts w:ascii="仿宋_GB2312" w:eastAsia="仿宋_GB2312" w:hAnsi="Times New Roman" w:cs="Times New Roman"/>
          <w:sz w:val="32"/>
          <w:szCs w:val="32"/>
        </w:rPr>
        <w:t>门。观摩时间为202</w:t>
      </w:r>
      <w:r w:rsidR="00AE4998">
        <w:rPr>
          <w:rFonts w:ascii="仿宋_GB2312" w:eastAsia="仿宋_GB2312" w:hAnsi="Times New Roman" w:cs="Times New Roman"/>
          <w:sz w:val="32"/>
          <w:szCs w:val="32"/>
        </w:rPr>
        <w:t>5</w:t>
      </w:r>
      <w:r>
        <w:rPr>
          <w:rFonts w:ascii="仿宋_GB2312" w:eastAsia="仿宋_GB2312" w:hAnsi="Times New Roman" w:cs="Times New Roman"/>
          <w:sz w:val="32"/>
          <w:szCs w:val="32"/>
        </w:rPr>
        <w:t>年</w:t>
      </w:r>
      <w:r w:rsidR="00667EAF">
        <w:rPr>
          <w:rFonts w:ascii="仿宋_GB2312" w:eastAsia="仿宋_GB2312" w:hAnsi="Times New Roman" w:cs="Times New Roman" w:hint="eastAsia"/>
          <w:sz w:val="32"/>
          <w:szCs w:val="32"/>
        </w:rPr>
        <w:t>11</w:t>
      </w:r>
      <w:r>
        <w:rPr>
          <w:rFonts w:ascii="仿宋_GB2312" w:eastAsia="仿宋_GB2312" w:hAnsi="Times New Roman" w:cs="Times New Roman"/>
          <w:sz w:val="32"/>
          <w:szCs w:val="32"/>
        </w:rPr>
        <w:t>月</w:t>
      </w:r>
      <w:r w:rsidR="00667EAF">
        <w:rPr>
          <w:rFonts w:ascii="仿宋_GB2312" w:eastAsia="仿宋_GB2312" w:hAnsi="Times New Roman" w:cs="Times New Roman" w:hint="eastAsia"/>
          <w:sz w:val="32"/>
          <w:szCs w:val="32"/>
        </w:rPr>
        <w:t>10</w:t>
      </w:r>
      <w:r>
        <w:rPr>
          <w:rFonts w:ascii="仿宋_GB2312" w:eastAsia="仿宋_GB2312" w:hAnsi="Times New Roman" w:cs="Times New Roman"/>
          <w:sz w:val="32"/>
          <w:szCs w:val="32"/>
        </w:rPr>
        <w:t>日</w:t>
      </w:r>
      <w:r>
        <w:rPr>
          <w:rFonts w:ascii="仿宋_GB2312" w:eastAsia="仿宋_GB2312" w:hAnsi="Times New Roman" w:cs="Times New Roman"/>
          <w:sz w:val="32"/>
          <w:szCs w:val="32"/>
        </w:rPr>
        <w:t>—</w:t>
      </w:r>
      <w:r w:rsidR="00667EAF">
        <w:rPr>
          <w:rFonts w:ascii="仿宋_GB2312" w:eastAsia="仿宋_GB2312" w:hAnsi="Times New Roman" w:cs="Times New Roman" w:hint="eastAsia"/>
          <w:sz w:val="32"/>
          <w:szCs w:val="32"/>
        </w:rPr>
        <w:t>1</w:t>
      </w:r>
      <w:r w:rsidR="00363A46">
        <w:rPr>
          <w:rFonts w:ascii="仿宋_GB2312" w:eastAsia="仿宋_GB2312" w:hAnsi="Times New Roman" w:cs="Times New Roman" w:hint="eastAsia"/>
          <w:sz w:val="32"/>
          <w:szCs w:val="32"/>
        </w:rPr>
        <w:t>2</w:t>
      </w:r>
      <w:r>
        <w:rPr>
          <w:rFonts w:ascii="仿宋_GB2312" w:eastAsia="仿宋_GB2312" w:hAnsi="Times New Roman" w:cs="Times New Roman"/>
          <w:sz w:val="32"/>
          <w:szCs w:val="32"/>
        </w:rPr>
        <w:t>月</w:t>
      </w:r>
      <w:r w:rsidR="00363A46">
        <w:rPr>
          <w:rFonts w:ascii="仿宋_GB2312" w:eastAsia="仿宋_GB2312" w:hAnsi="Times New Roman" w:cs="Times New Roman" w:hint="eastAsia"/>
          <w:sz w:val="32"/>
          <w:szCs w:val="32"/>
        </w:rPr>
        <w:t>31</w:t>
      </w:r>
      <w:r>
        <w:rPr>
          <w:rFonts w:ascii="仿宋_GB2312" w:eastAsia="仿宋_GB2312" w:hAnsi="Times New Roman" w:cs="Times New Roman"/>
          <w:sz w:val="32"/>
          <w:szCs w:val="32"/>
        </w:rPr>
        <w:t>日（第9周</w:t>
      </w:r>
      <w:r>
        <w:rPr>
          <w:rFonts w:ascii="仿宋_GB2312" w:eastAsia="仿宋_GB2312" w:hAnsi="Times New Roman" w:cs="Times New Roman"/>
          <w:sz w:val="32"/>
          <w:szCs w:val="32"/>
        </w:rPr>
        <w:t>—</w:t>
      </w:r>
      <w:r>
        <w:rPr>
          <w:rFonts w:ascii="仿宋_GB2312" w:eastAsia="仿宋_GB2312" w:hAnsi="Times New Roman" w:cs="Times New Roman"/>
          <w:sz w:val="32"/>
          <w:szCs w:val="32"/>
        </w:rPr>
        <w:t>第16周）。观摩课程安排请见附件1，观摩</w:t>
      </w:r>
      <w:r>
        <w:rPr>
          <w:rFonts w:ascii="仿宋_GB2312" w:eastAsia="仿宋_GB2312" w:hAnsi="Times New Roman" w:cs="Times New Roman" w:hint="eastAsia"/>
          <w:sz w:val="32"/>
          <w:szCs w:val="32"/>
        </w:rPr>
        <w:t>课</w:t>
      </w:r>
      <w:r>
        <w:rPr>
          <w:rFonts w:ascii="仿宋_GB2312" w:eastAsia="仿宋_GB2312" w:hAnsi="Times New Roman" w:cs="Times New Roman"/>
          <w:sz w:val="32"/>
          <w:szCs w:val="32"/>
        </w:rPr>
        <w:t>任课教师与课程简介请见附件2。</w:t>
      </w:r>
    </w:p>
    <w:p w14:paraId="7F405161" w14:textId="77777777" w:rsidR="002552C5" w:rsidRDefault="00D118CD">
      <w:pPr>
        <w:widowControl/>
        <w:snapToGrid w:val="0"/>
        <w:spacing w:line="560" w:lineRule="exact"/>
        <w:ind w:firstLineChars="200" w:firstLine="640"/>
        <w:rPr>
          <w:rFonts w:ascii="黑体" w:eastAsia="黑体" w:hAnsi="黑体" w:cs="Times New Roman" w:hint="eastAsia"/>
          <w:color w:val="000000"/>
          <w:sz w:val="32"/>
          <w:szCs w:val="32"/>
        </w:rPr>
      </w:pPr>
      <w:r>
        <w:rPr>
          <w:rFonts w:ascii="黑体" w:eastAsia="黑体" w:hAnsi="黑体" w:cs="Times New Roman" w:hint="eastAsia"/>
          <w:color w:val="000000"/>
          <w:sz w:val="32"/>
          <w:szCs w:val="32"/>
        </w:rPr>
        <w:t>二</w:t>
      </w:r>
      <w:r>
        <w:rPr>
          <w:rFonts w:ascii="黑体" w:eastAsia="黑体" w:hAnsi="黑体" w:cs="Times New Roman"/>
          <w:color w:val="000000"/>
          <w:sz w:val="32"/>
          <w:szCs w:val="32"/>
        </w:rPr>
        <w:t>、观摩活动要求</w:t>
      </w:r>
    </w:p>
    <w:p w14:paraId="61B9C7A7" w14:textId="4F93248E" w:rsidR="00E05441" w:rsidRDefault="00E05441">
      <w:pPr>
        <w:widowControl/>
        <w:snapToGrid w:val="0"/>
        <w:spacing w:line="560" w:lineRule="exact"/>
        <w:ind w:firstLineChars="200" w:firstLine="643"/>
        <w:rPr>
          <w:rFonts w:ascii="楷体" w:eastAsia="楷体" w:hAnsi="楷体" w:cs="Times New Roman" w:hint="eastAsia"/>
          <w:b/>
          <w:bCs/>
          <w:color w:val="000000"/>
          <w:sz w:val="32"/>
          <w:szCs w:val="32"/>
        </w:rPr>
      </w:pPr>
      <w:r>
        <w:rPr>
          <w:rFonts w:ascii="楷体" w:eastAsia="楷体" w:hAnsi="楷体" w:cs="Times New Roman" w:hint="eastAsia"/>
          <w:b/>
          <w:bCs/>
          <w:color w:val="000000"/>
          <w:sz w:val="32"/>
          <w:szCs w:val="32"/>
        </w:rPr>
        <w:t>（一</w:t>
      </w:r>
      <w:r>
        <w:rPr>
          <w:rFonts w:ascii="楷体" w:eastAsia="楷体" w:hAnsi="楷体" w:cs="Times New Roman"/>
          <w:b/>
          <w:bCs/>
          <w:color w:val="000000"/>
          <w:sz w:val="32"/>
          <w:szCs w:val="32"/>
        </w:rPr>
        <w:t>）</w:t>
      </w:r>
      <w:r w:rsidR="00AB2878" w:rsidRPr="00AB2878">
        <w:rPr>
          <w:rFonts w:ascii="楷体" w:eastAsia="楷体" w:hAnsi="楷体" w:cs="Times New Roman" w:hint="eastAsia"/>
          <w:b/>
          <w:bCs/>
          <w:color w:val="000000"/>
          <w:sz w:val="32"/>
          <w:szCs w:val="32"/>
        </w:rPr>
        <w:t>新教师观摩要求</w:t>
      </w:r>
    </w:p>
    <w:p w14:paraId="7440FC81" w14:textId="7141DF33" w:rsidR="00E05441" w:rsidRPr="00E008A2" w:rsidRDefault="007A5076">
      <w:pPr>
        <w:widowControl/>
        <w:snapToGrid w:val="0"/>
        <w:spacing w:line="560" w:lineRule="exact"/>
        <w:ind w:firstLineChars="200" w:firstLine="640"/>
        <w:rPr>
          <w:rFonts w:ascii="仿宋_GB2312" w:eastAsia="仿宋_GB2312" w:hAnsi="Times New Roman" w:cs="Times New Roman"/>
          <w:sz w:val="32"/>
          <w:szCs w:val="32"/>
        </w:rPr>
      </w:pPr>
      <w:r w:rsidRPr="007A5076">
        <w:rPr>
          <w:rFonts w:ascii="仿宋_GB2312" w:eastAsia="仿宋_GB2312" w:hAnsi="Times New Roman" w:cs="Times New Roman" w:hint="eastAsia"/>
          <w:sz w:val="32"/>
          <w:szCs w:val="32"/>
        </w:rPr>
        <w:t>根据教学科研系列新教师在岗培训方案，教学观摩是新教师培训的必修环节，2025年新入职并计划申请办理高校教师资格证的教学科研岗教师及辅导员须至少完成一次</w:t>
      </w:r>
      <w:r w:rsidR="00CD7D8F">
        <w:rPr>
          <w:rFonts w:ascii="仿宋_GB2312" w:eastAsia="仿宋_GB2312" w:hAnsi="Times New Roman" w:cs="Times New Roman" w:hint="eastAsia"/>
          <w:sz w:val="32"/>
          <w:szCs w:val="32"/>
        </w:rPr>
        <w:t>教学</w:t>
      </w:r>
      <w:r w:rsidRPr="007A5076">
        <w:rPr>
          <w:rFonts w:ascii="仿宋_GB2312" w:eastAsia="仿宋_GB2312" w:hAnsi="Times New Roman" w:cs="Times New Roman" w:hint="eastAsia"/>
          <w:sz w:val="32"/>
          <w:szCs w:val="32"/>
        </w:rPr>
        <w:t>观摩，建议选择相近学科的课程进行观摩。</w:t>
      </w:r>
    </w:p>
    <w:p w14:paraId="727C9048" w14:textId="691731D3" w:rsidR="002552C5" w:rsidRDefault="00D118CD">
      <w:pPr>
        <w:widowControl/>
        <w:snapToGrid w:val="0"/>
        <w:spacing w:line="560" w:lineRule="exact"/>
        <w:ind w:firstLineChars="200" w:firstLine="643"/>
        <w:rPr>
          <w:rFonts w:ascii="楷体" w:eastAsia="楷体" w:hAnsi="楷体" w:cs="Times New Roman" w:hint="eastAsia"/>
          <w:b/>
          <w:bCs/>
          <w:color w:val="000000"/>
          <w:sz w:val="32"/>
          <w:szCs w:val="32"/>
        </w:rPr>
      </w:pPr>
      <w:r>
        <w:rPr>
          <w:rFonts w:ascii="楷体" w:eastAsia="楷体" w:hAnsi="楷体" w:cs="Times New Roman" w:hint="eastAsia"/>
          <w:b/>
          <w:bCs/>
          <w:color w:val="000000"/>
          <w:sz w:val="32"/>
          <w:szCs w:val="32"/>
        </w:rPr>
        <w:t>（</w:t>
      </w:r>
      <w:r w:rsidR="00AE4102">
        <w:rPr>
          <w:rFonts w:ascii="楷体" w:eastAsia="楷体" w:hAnsi="楷体" w:cs="Times New Roman" w:hint="eastAsia"/>
          <w:b/>
          <w:bCs/>
          <w:color w:val="000000"/>
          <w:sz w:val="32"/>
          <w:szCs w:val="32"/>
        </w:rPr>
        <w:t>二</w:t>
      </w:r>
      <w:r>
        <w:rPr>
          <w:rFonts w:ascii="楷体" w:eastAsia="楷体" w:hAnsi="楷体" w:cs="Times New Roman"/>
          <w:b/>
          <w:bCs/>
          <w:color w:val="000000"/>
          <w:sz w:val="32"/>
          <w:szCs w:val="32"/>
        </w:rPr>
        <w:t>）各单位组织教师参加教学观摩</w:t>
      </w:r>
    </w:p>
    <w:p w14:paraId="2FB81BB5" w14:textId="749D3CD9"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请各单位加强宣传，组织教师</w:t>
      </w:r>
      <w:r w:rsidR="00156480">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特别是青年教师</w:t>
      </w:r>
      <w:r w:rsidR="00156480">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积极参加教学观摩。鼓励教师跨单位、跨专业参与观摩听课。</w:t>
      </w:r>
    </w:p>
    <w:p w14:paraId="450BCAD7" w14:textId="4A39ADBD" w:rsidR="002552C5" w:rsidRDefault="00D118CD">
      <w:pPr>
        <w:widowControl/>
        <w:snapToGrid w:val="0"/>
        <w:spacing w:line="560" w:lineRule="exact"/>
        <w:ind w:firstLineChars="200" w:firstLine="643"/>
        <w:rPr>
          <w:rFonts w:ascii="楷体" w:eastAsia="楷体" w:hAnsi="楷体" w:cs="Times New Roman" w:hint="eastAsia"/>
          <w:b/>
          <w:bCs/>
          <w:color w:val="000000"/>
          <w:sz w:val="32"/>
          <w:szCs w:val="32"/>
        </w:rPr>
      </w:pPr>
      <w:r>
        <w:rPr>
          <w:rFonts w:ascii="楷体" w:eastAsia="楷体" w:hAnsi="楷体" w:cs="Times New Roman" w:hint="eastAsia"/>
          <w:b/>
          <w:bCs/>
          <w:color w:val="000000"/>
          <w:sz w:val="32"/>
          <w:szCs w:val="32"/>
        </w:rPr>
        <w:t>（</w:t>
      </w:r>
      <w:r w:rsidR="00AE4102">
        <w:rPr>
          <w:rFonts w:ascii="楷体" w:eastAsia="楷体" w:hAnsi="楷体" w:cs="Times New Roman" w:hint="eastAsia"/>
          <w:b/>
          <w:bCs/>
          <w:color w:val="000000"/>
          <w:sz w:val="32"/>
          <w:szCs w:val="32"/>
        </w:rPr>
        <w:t>三</w:t>
      </w:r>
      <w:r>
        <w:rPr>
          <w:rFonts w:ascii="楷体" w:eastAsia="楷体" w:hAnsi="楷体" w:cs="Times New Roman"/>
          <w:b/>
          <w:bCs/>
          <w:color w:val="000000"/>
          <w:sz w:val="32"/>
          <w:szCs w:val="32"/>
        </w:rPr>
        <w:t>）听课教师填写听课记录表</w:t>
      </w:r>
    </w:p>
    <w:p w14:paraId="70717D02" w14:textId="0D9D88EF"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听课结束后，请</w:t>
      </w:r>
      <w:r w:rsidR="007B5263">
        <w:rPr>
          <w:rFonts w:ascii="仿宋_GB2312" w:eastAsia="仿宋_GB2312" w:hAnsi="Times New Roman" w:cs="Times New Roman" w:hint="eastAsia"/>
          <w:sz w:val="32"/>
          <w:szCs w:val="32"/>
        </w:rPr>
        <w:t>听课</w:t>
      </w:r>
      <w:r>
        <w:rPr>
          <w:rFonts w:ascii="仿宋_GB2312" w:eastAsia="仿宋_GB2312" w:hAnsi="Times New Roman" w:cs="Times New Roman"/>
          <w:sz w:val="32"/>
          <w:szCs w:val="32"/>
        </w:rPr>
        <w:t>教师登录教学质量保障平台填写</w:t>
      </w:r>
      <w:r>
        <w:rPr>
          <w:rFonts w:ascii="仿宋_GB2312" w:eastAsia="仿宋_GB2312" w:hAnsi="Times New Roman" w:cs="Times New Roman"/>
          <w:sz w:val="32"/>
          <w:szCs w:val="32"/>
        </w:rPr>
        <w:lastRenderedPageBreak/>
        <w:t>《教学观摩课听课记录表》，平台网址：</w:t>
      </w:r>
      <w:hyperlink r:id="rId6" w:history="1">
        <w:r>
          <w:rPr>
            <w:rStyle w:val="aa"/>
            <w:rFonts w:ascii="仿宋_GB2312" w:eastAsia="仿宋_GB2312" w:hAnsi="Times New Roman" w:cs="Times New Roman"/>
            <w:sz w:val="32"/>
            <w:szCs w:val="32"/>
          </w:rPr>
          <w:t>https://jxzl.jwb.bnuzh.edu.cn</w:t>
        </w:r>
      </w:hyperlink>
      <w:r>
        <w:rPr>
          <w:rFonts w:ascii="仿宋_GB2312" w:eastAsia="仿宋_GB2312" w:hAnsi="Times New Roman" w:cs="Times New Roman"/>
          <w:sz w:val="32"/>
          <w:szCs w:val="32"/>
        </w:rPr>
        <w:t xml:space="preserve"> ，用户名和密码同数字京师</w:t>
      </w:r>
      <w:r>
        <w:rPr>
          <w:rFonts w:ascii="仿宋_GB2312" w:eastAsia="仿宋_GB2312" w:hAnsi="Times New Roman" w:cs="Times New Roman"/>
          <w:sz w:val="32"/>
          <w:szCs w:val="32"/>
        </w:rPr>
        <w:t>·</w:t>
      </w:r>
      <w:r>
        <w:rPr>
          <w:rFonts w:ascii="仿宋_GB2312" w:eastAsia="仿宋_GB2312" w:hAnsi="Times New Roman" w:cs="Times New Roman"/>
          <w:sz w:val="32"/>
          <w:szCs w:val="32"/>
        </w:rPr>
        <w:t xml:space="preserve">珠海（具体操作指南见附件3）。 </w:t>
      </w:r>
    </w:p>
    <w:p w14:paraId="4CD5ACF0" w14:textId="07C68CD6" w:rsidR="002552C5" w:rsidRDefault="00D118CD">
      <w:pPr>
        <w:widowControl/>
        <w:snapToGrid w:val="0"/>
        <w:spacing w:line="560" w:lineRule="exact"/>
        <w:ind w:firstLineChars="200" w:firstLine="643"/>
        <w:rPr>
          <w:rFonts w:ascii="楷体" w:eastAsia="楷体" w:hAnsi="楷体" w:cs="Times New Roman" w:hint="eastAsia"/>
          <w:b/>
          <w:bCs/>
          <w:color w:val="000000"/>
          <w:sz w:val="32"/>
          <w:szCs w:val="32"/>
        </w:rPr>
      </w:pPr>
      <w:r>
        <w:rPr>
          <w:rFonts w:ascii="楷体" w:eastAsia="楷体" w:hAnsi="楷体" w:cs="Times New Roman" w:hint="eastAsia"/>
          <w:b/>
          <w:bCs/>
          <w:color w:val="000000"/>
          <w:sz w:val="32"/>
          <w:szCs w:val="32"/>
        </w:rPr>
        <w:t>（</w:t>
      </w:r>
      <w:r w:rsidR="00AE4102">
        <w:rPr>
          <w:rFonts w:ascii="楷体" w:eastAsia="楷体" w:hAnsi="楷体" w:cs="Times New Roman" w:hint="eastAsia"/>
          <w:b/>
          <w:bCs/>
          <w:color w:val="000000"/>
          <w:sz w:val="32"/>
          <w:szCs w:val="32"/>
        </w:rPr>
        <w:t>四</w:t>
      </w:r>
      <w:r>
        <w:rPr>
          <w:rFonts w:ascii="楷体" w:eastAsia="楷体" w:hAnsi="楷体" w:cs="Times New Roman"/>
          <w:b/>
          <w:bCs/>
          <w:color w:val="000000"/>
          <w:sz w:val="32"/>
          <w:szCs w:val="32"/>
        </w:rPr>
        <w:t>）各单位提交工作总结</w:t>
      </w:r>
    </w:p>
    <w:p w14:paraId="3C584CBA" w14:textId="790B22B7"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各单位应采取不同方式（现场或视频会议）组织观摩研讨，了解本单位教师参加教学观摩的情况，以切实提高观摩实效，并将本单位工作总结（附活动照片）电子版于</w:t>
      </w:r>
      <w:r w:rsidR="00394FB4">
        <w:rPr>
          <w:rFonts w:ascii="仿宋_GB2312" w:eastAsia="仿宋_GB2312" w:hAnsi="Times New Roman" w:cs="Times New Roman" w:hint="eastAsia"/>
          <w:sz w:val="32"/>
          <w:szCs w:val="32"/>
        </w:rPr>
        <w:t>2026年1</w:t>
      </w:r>
      <w:r>
        <w:rPr>
          <w:rFonts w:ascii="仿宋_GB2312" w:eastAsia="仿宋_GB2312" w:hAnsi="Times New Roman" w:cs="Times New Roman"/>
          <w:sz w:val="32"/>
          <w:szCs w:val="32"/>
        </w:rPr>
        <w:t>月</w:t>
      </w:r>
      <w:r w:rsidR="00394FB4">
        <w:rPr>
          <w:rFonts w:ascii="仿宋_GB2312" w:eastAsia="仿宋_GB2312" w:hAnsi="Times New Roman" w:cs="Times New Roman" w:hint="eastAsia"/>
          <w:sz w:val="32"/>
          <w:szCs w:val="32"/>
        </w:rPr>
        <w:t>16</w:t>
      </w:r>
      <w:r>
        <w:rPr>
          <w:rFonts w:ascii="仿宋_GB2312" w:eastAsia="仿宋_GB2312" w:hAnsi="Times New Roman" w:cs="Times New Roman"/>
          <w:sz w:val="32"/>
          <w:szCs w:val="32"/>
        </w:rPr>
        <w:t>日前报送</w:t>
      </w:r>
      <w:r>
        <w:rPr>
          <w:rFonts w:ascii="仿宋_GB2312" w:eastAsia="仿宋_GB2312" w:hAnsi="Times New Roman" w:cs="Times New Roman" w:hint="eastAsia"/>
          <w:sz w:val="32"/>
          <w:szCs w:val="32"/>
        </w:rPr>
        <w:t>珠海校区</w:t>
      </w:r>
      <w:r>
        <w:rPr>
          <w:rFonts w:ascii="仿宋_GB2312" w:eastAsia="仿宋_GB2312" w:hAnsi="Times New Roman" w:cs="Times New Roman"/>
          <w:sz w:val="32"/>
          <w:szCs w:val="32"/>
        </w:rPr>
        <w:t>教务部</w:t>
      </w:r>
      <w:r>
        <w:rPr>
          <w:rFonts w:ascii="仿宋_GB2312" w:eastAsia="仿宋_GB2312" w:hAnsi="Times New Roman" w:cs="Times New Roman" w:hint="eastAsia"/>
          <w:sz w:val="32"/>
          <w:szCs w:val="32"/>
        </w:rPr>
        <w:t>质量办</w:t>
      </w:r>
      <w:r>
        <w:rPr>
          <w:rFonts w:ascii="仿宋_GB2312" w:eastAsia="仿宋_GB2312" w:hAnsi="Times New Roman" w:cs="Times New Roman"/>
          <w:sz w:val="32"/>
          <w:szCs w:val="32"/>
        </w:rPr>
        <w:t>。</w:t>
      </w:r>
    </w:p>
    <w:p w14:paraId="228457BC" w14:textId="77777777" w:rsidR="002552C5" w:rsidRDefault="002552C5">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p>
    <w:p w14:paraId="4A268ACF" w14:textId="77777777" w:rsidR="002552C5" w:rsidRDefault="00D118CD">
      <w:pPr>
        <w:spacing w:line="560" w:lineRule="exact"/>
        <w:ind w:firstLineChars="200" w:firstLine="640"/>
        <w:rPr>
          <w:rFonts w:ascii="仿宋_GB2312" w:eastAsia="仿宋_GB2312" w:hAnsi="华文仿宋" w:cs="Times New Roman" w:hint="eastAsia"/>
          <w:color w:val="000000"/>
          <w:sz w:val="32"/>
          <w:szCs w:val="32"/>
        </w:rPr>
      </w:pPr>
      <w:r>
        <w:rPr>
          <w:rFonts w:ascii="仿宋_GB2312" w:eastAsia="仿宋_GB2312" w:hAnsi="华文仿宋" w:cs="Times New Roman" w:hint="eastAsia"/>
          <w:color w:val="000000"/>
          <w:sz w:val="32"/>
          <w:szCs w:val="32"/>
        </w:rPr>
        <w:t>联系人：赖洪标 电话：3</w:t>
      </w:r>
      <w:r>
        <w:rPr>
          <w:rFonts w:ascii="仿宋_GB2312" w:eastAsia="仿宋_GB2312" w:hAnsi="华文仿宋" w:cs="Times New Roman"/>
          <w:color w:val="000000"/>
          <w:sz w:val="32"/>
          <w:szCs w:val="32"/>
        </w:rPr>
        <w:t>683198</w:t>
      </w:r>
      <w:r>
        <w:rPr>
          <w:rFonts w:ascii="仿宋_GB2312" w:eastAsia="仿宋_GB2312" w:hAnsi="华文仿宋" w:cs="Times New Roman" w:hint="eastAsia"/>
          <w:color w:val="000000"/>
          <w:sz w:val="32"/>
          <w:szCs w:val="32"/>
        </w:rPr>
        <w:t>，邮箱：</w:t>
      </w:r>
      <w:hyperlink r:id="rId7" w:history="1">
        <w:r>
          <w:rPr>
            <w:rFonts w:ascii="仿宋_GB2312" w:eastAsia="仿宋_GB2312" w:hAnsi="华文仿宋" w:cs="Times New Roman" w:hint="eastAsia"/>
            <w:color w:val="000000"/>
            <w:sz w:val="32"/>
            <w:szCs w:val="32"/>
          </w:rPr>
          <w:t>l</w:t>
        </w:r>
        <w:r>
          <w:rPr>
            <w:rFonts w:ascii="仿宋_GB2312" w:eastAsia="仿宋_GB2312" w:hAnsi="华文仿宋" w:cs="Times New Roman"/>
            <w:color w:val="000000"/>
            <w:sz w:val="32"/>
            <w:szCs w:val="32"/>
          </w:rPr>
          <w:t>hb@bnu.edu.cn</w:t>
        </w:r>
      </w:hyperlink>
      <w:r>
        <w:rPr>
          <w:rFonts w:ascii="仿宋_GB2312" w:eastAsia="仿宋_GB2312" w:hAnsi="华文仿宋" w:cs="Times New Roman"/>
          <w:color w:val="000000"/>
          <w:sz w:val="32"/>
          <w:szCs w:val="32"/>
        </w:rPr>
        <w:t xml:space="preserve"> </w:t>
      </w:r>
    </w:p>
    <w:p w14:paraId="43A7F3ED" w14:textId="3B325F52" w:rsidR="002552C5" w:rsidRDefault="00D118CD" w:rsidP="009C7940">
      <w:pPr>
        <w:tabs>
          <w:tab w:val="left" w:pos="2835"/>
          <w:tab w:val="left" w:pos="3900"/>
          <w:tab w:val="center" w:pos="4422"/>
        </w:tabs>
        <w:adjustRightInd w:val="0"/>
        <w:snapToGrid w:val="0"/>
        <w:spacing w:line="560" w:lineRule="exact"/>
        <w:ind w:firstLineChars="600" w:firstLine="1920"/>
        <w:rPr>
          <w:rFonts w:ascii="仿宋_GB2312" w:eastAsia="仿宋_GB2312" w:hAnsi="Times New Roman" w:cs="Times New Roman"/>
          <w:sz w:val="32"/>
          <w:szCs w:val="32"/>
        </w:rPr>
      </w:pPr>
      <w:r>
        <w:rPr>
          <w:rFonts w:ascii="仿宋_GB2312" w:eastAsia="仿宋_GB2312" w:hAnsi="Times New Roman" w:cs="Times New Roman" w:hint="eastAsia"/>
          <w:sz w:val="32"/>
          <w:szCs w:val="32"/>
        </w:rPr>
        <w:t>张爽</w:t>
      </w:r>
      <w:r w:rsidRPr="00F0579F">
        <w:rPr>
          <w:rFonts w:ascii="仿宋_GB2312" w:eastAsia="仿宋_GB2312" w:hAnsi="Times New Roman" w:cs="Times New Roman" w:hint="eastAsia"/>
          <w:sz w:val="32"/>
          <w:szCs w:val="32"/>
        </w:rPr>
        <w:t>（新教师观摩）</w:t>
      </w:r>
      <w:r>
        <w:rPr>
          <w:rFonts w:ascii="仿宋_GB2312" w:eastAsia="仿宋_GB2312" w:hAnsi="Times New Roman" w:cs="Times New Roman"/>
          <w:sz w:val="32"/>
          <w:szCs w:val="32"/>
        </w:rPr>
        <w:t xml:space="preserve"> 电话:3683908，</w:t>
      </w:r>
      <w:r>
        <w:rPr>
          <w:rFonts w:ascii="仿宋_GB2312" w:eastAsia="仿宋_GB2312" w:hAnsi="华文仿宋" w:cs="Times New Roman" w:hint="eastAsia"/>
          <w:color w:val="000000"/>
          <w:sz w:val="32"/>
          <w:szCs w:val="32"/>
        </w:rPr>
        <w:t>邮箱：</w:t>
      </w:r>
      <w:hyperlink r:id="rId8" w:history="1">
        <w:r>
          <w:rPr>
            <w:rStyle w:val="aa"/>
            <w:rFonts w:ascii="仿宋_GB2312" w:eastAsia="仿宋_GB2312" w:hAnsi="华文仿宋" w:cs="Times New Roman" w:hint="eastAsia"/>
            <w:color w:val="000000"/>
            <w:sz w:val="32"/>
            <w:szCs w:val="32"/>
          </w:rPr>
          <w:t>zhangshuang@bnu.edu.cn</w:t>
        </w:r>
      </w:hyperlink>
      <w:r>
        <w:rPr>
          <w:rFonts w:ascii="仿宋_GB2312" w:eastAsia="仿宋_GB2312" w:hAnsi="华文仿宋" w:cs="Times New Roman" w:hint="eastAsia"/>
          <w:color w:val="000000"/>
          <w:sz w:val="32"/>
          <w:szCs w:val="32"/>
        </w:rPr>
        <w:t xml:space="preserve"> </w:t>
      </w:r>
    </w:p>
    <w:p w14:paraId="1D45A4F0" w14:textId="77777777" w:rsidR="002552C5" w:rsidRDefault="002552C5">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p>
    <w:p w14:paraId="13D55CDD" w14:textId="77777777" w:rsidR="002552C5" w:rsidRDefault="002552C5">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p>
    <w:p w14:paraId="7B583D4F" w14:textId="77777777"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附件：</w:t>
      </w:r>
    </w:p>
    <w:p w14:paraId="0334F44B" w14:textId="782E2D14"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1.202</w:t>
      </w:r>
      <w:r w:rsidR="003F7DF3">
        <w:rPr>
          <w:rFonts w:ascii="仿宋_GB2312" w:eastAsia="仿宋_GB2312" w:hAnsi="Times New Roman" w:cs="Times New Roman" w:hint="eastAsia"/>
          <w:sz w:val="32"/>
          <w:szCs w:val="32"/>
        </w:rPr>
        <w:t>5</w:t>
      </w:r>
      <w:r>
        <w:rPr>
          <w:rFonts w:ascii="仿宋_GB2312" w:eastAsia="仿宋_GB2312" w:hAnsi="Times New Roman" w:cs="Times New Roman"/>
          <w:sz w:val="32"/>
          <w:szCs w:val="32"/>
        </w:rPr>
        <w:t>-202</w:t>
      </w:r>
      <w:r w:rsidR="003F7DF3">
        <w:rPr>
          <w:rFonts w:ascii="仿宋_GB2312" w:eastAsia="仿宋_GB2312" w:hAnsi="Times New Roman" w:cs="Times New Roman" w:hint="eastAsia"/>
          <w:sz w:val="32"/>
          <w:szCs w:val="32"/>
        </w:rPr>
        <w:t>6</w:t>
      </w:r>
      <w:r>
        <w:rPr>
          <w:rFonts w:ascii="仿宋_GB2312" w:eastAsia="仿宋_GB2312" w:hAnsi="Times New Roman" w:cs="Times New Roman"/>
          <w:sz w:val="32"/>
          <w:szCs w:val="32"/>
        </w:rPr>
        <w:t>学年</w:t>
      </w:r>
      <w:r w:rsidR="003F7DF3">
        <w:rPr>
          <w:rFonts w:ascii="仿宋_GB2312" w:eastAsia="仿宋_GB2312" w:hAnsi="Times New Roman" w:cs="Times New Roman" w:hint="eastAsia"/>
          <w:sz w:val="32"/>
          <w:szCs w:val="32"/>
        </w:rPr>
        <w:t>秋</w:t>
      </w:r>
      <w:r>
        <w:rPr>
          <w:rFonts w:ascii="仿宋_GB2312" w:eastAsia="仿宋_GB2312" w:hAnsi="Times New Roman" w:cs="Times New Roman"/>
          <w:sz w:val="32"/>
          <w:szCs w:val="32"/>
        </w:rPr>
        <w:t>季学期</w:t>
      </w:r>
      <w:r>
        <w:rPr>
          <w:rFonts w:ascii="仿宋_GB2312" w:eastAsia="仿宋_GB2312" w:hAnsi="Times New Roman" w:cs="Times New Roman"/>
          <w:sz w:val="32"/>
          <w:szCs w:val="32"/>
        </w:rPr>
        <w:t>“</w:t>
      </w:r>
      <w:r>
        <w:rPr>
          <w:rFonts w:ascii="仿宋_GB2312" w:eastAsia="仿宋_GB2312" w:hAnsi="Times New Roman" w:cs="Times New Roman"/>
          <w:sz w:val="32"/>
          <w:szCs w:val="32"/>
        </w:rPr>
        <w:t>教学观摩</w:t>
      </w:r>
      <w:r>
        <w:rPr>
          <w:rFonts w:ascii="仿宋_GB2312" w:eastAsia="仿宋_GB2312" w:hAnsi="Times New Roman" w:cs="Times New Roman"/>
          <w:sz w:val="32"/>
          <w:szCs w:val="32"/>
        </w:rPr>
        <w:t>”</w:t>
      </w:r>
      <w:r>
        <w:rPr>
          <w:rFonts w:ascii="仿宋_GB2312" w:eastAsia="仿宋_GB2312" w:hAnsi="Times New Roman" w:cs="Times New Roman"/>
          <w:sz w:val="32"/>
          <w:szCs w:val="32"/>
        </w:rPr>
        <w:t>课程汇总表</w:t>
      </w:r>
    </w:p>
    <w:p w14:paraId="218C86A3" w14:textId="1E845C71"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2.202</w:t>
      </w:r>
      <w:r w:rsidR="003F7DF3">
        <w:rPr>
          <w:rFonts w:ascii="仿宋_GB2312" w:eastAsia="仿宋_GB2312" w:hAnsi="Times New Roman" w:cs="Times New Roman" w:hint="eastAsia"/>
          <w:sz w:val="32"/>
          <w:szCs w:val="32"/>
        </w:rPr>
        <w:t>5</w:t>
      </w:r>
      <w:r>
        <w:rPr>
          <w:rFonts w:ascii="仿宋_GB2312" w:eastAsia="仿宋_GB2312" w:hAnsi="Times New Roman" w:cs="Times New Roman"/>
          <w:sz w:val="32"/>
          <w:szCs w:val="32"/>
        </w:rPr>
        <w:t>-202</w:t>
      </w:r>
      <w:r w:rsidR="003F7DF3">
        <w:rPr>
          <w:rFonts w:ascii="仿宋_GB2312" w:eastAsia="仿宋_GB2312" w:hAnsi="Times New Roman" w:cs="Times New Roman" w:hint="eastAsia"/>
          <w:sz w:val="32"/>
          <w:szCs w:val="32"/>
        </w:rPr>
        <w:t>6</w:t>
      </w:r>
      <w:r>
        <w:rPr>
          <w:rFonts w:ascii="仿宋_GB2312" w:eastAsia="仿宋_GB2312" w:hAnsi="Times New Roman" w:cs="Times New Roman"/>
          <w:sz w:val="32"/>
          <w:szCs w:val="32"/>
        </w:rPr>
        <w:t>学年</w:t>
      </w:r>
      <w:r w:rsidR="003F7DF3">
        <w:rPr>
          <w:rFonts w:ascii="仿宋_GB2312" w:eastAsia="仿宋_GB2312" w:hAnsi="Times New Roman" w:cs="Times New Roman" w:hint="eastAsia"/>
          <w:sz w:val="32"/>
          <w:szCs w:val="32"/>
        </w:rPr>
        <w:t>秋</w:t>
      </w:r>
      <w:r>
        <w:rPr>
          <w:rFonts w:ascii="仿宋_GB2312" w:eastAsia="仿宋_GB2312" w:hAnsi="Times New Roman" w:cs="Times New Roman"/>
          <w:sz w:val="32"/>
          <w:szCs w:val="32"/>
        </w:rPr>
        <w:t>季学期</w:t>
      </w:r>
      <w:r>
        <w:rPr>
          <w:rFonts w:ascii="仿宋_GB2312" w:eastAsia="仿宋_GB2312" w:hAnsi="Times New Roman" w:cs="Times New Roman"/>
          <w:sz w:val="32"/>
          <w:szCs w:val="32"/>
        </w:rPr>
        <w:t>“</w:t>
      </w:r>
      <w:r>
        <w:rPr>
          <w:rFonts w:ascii="仿宋_GB2312" w:eastAsia="仿宋_GB2312" w:hAnsi="Times New Roman" w:cs="Times New Roman"/>
          <w:sz w:val="32"/>
          <w:szCs w:val="32"/>
        </w:rPr>
        <w:t>教学观摩</w:t>
      </w:r>
      <w:r>
        <w:rPr>
          <w:rFonts w:ascii="仿宋_GB2312" w:eastAsia="仿宋_GB2312" w:hAnsi="Times New Roman" w:cs="Times New Roman"/>
          <w:sz w:val="32"/>
          <w:szCs w:val="32"/>
        </w:rPr>
        <w:t>”</w:t>
      </w:r>
      <w:r>
        <w:rPr>
          <w:rFonts w:ascii="仿宋_GB2312" w:eastAsia="仿宋_GB2312" w:hAnsi="Times New Roman" w:cs="Times New Roman"/>
          <w:sz w:val="32"/>
          <w:szCs w:val="32"/>
        </w:rPr>
        <w:t>课程简介</w:t>
      </w:r>
    </w:p>
    <w:p w14:paraId="2715E732" w14:textId="56DB1E69" w:rsidR="002552C5" w:rsidRDefault="00D118CD">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3.教学质量保障平台操作手册(教学观摩活动)</w:t>
      </w:r>
    </w:p>
    <w:p w14:paraId="0E533AB0" w14:textId="77777777" w:rsidR="002552C5" w:rsidRDefault="002552C5">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p>
    <w:p w14:paraId="29FF3D64" w14:textId="77777777" w:rsidR="002552C5" w:rsidRDefault="002552C5">
      <w:pPr>
        <w:tabs>
          <w:tab w:val="left" w:pos="2835"/>
          <w:tab w:val="left" w:pos="3900"/>
          <w:tab w:val="center" w:pos="4422"/>
        </w:tabs>
        <w:adjustRightInd w:val="0"/>
        <w:snapToGrid w:val="0"/>
        <w:spacing w:line="560" w:lineRule="exact"/>
        <w:ind w:firstLineChars="200" w:firstLine="640"/>
        <w:rPr>
          <w:rFonts w:ascii="仿宋_GB2312" w:eastAsia="仿宋_GB2312" w:hAnsi="Times New Roman" w:cs="Times New Roman"/>
          <w:sz w:val="32"/>
          <w:szCs w:val="32"/>
        </w:rPr>
      </w:pPr>
    </w:p>
    <w:p w14:paraId="3FE2FBCC" w14:textId="77777777" w:rsidR="002552C5" w:rsidRDefault="00D118CD">
      <w:pPr>
        <w:spacing w:line="560" w:lineRule="exact"/>
        <w:ind w:firstLineChars="200" w:firstLine="640"/>
        <w:rPr>
          <w:rFonts w:ascii="仿宋_GB2312" w:eastAsia="仿宋_GB2312" w:hAnsi="华文仿宋" w:cs="Times New Roman" w:hint="eastAsia"/>
          <w:color w:val="000000"/>
          <w:sz w:val="32"/>
          <w:szCs w:val="32"/>
        </w:rPr>
      </w:pPr>
      <w:r>
        <w:rPr>
          <w:rFonts w:ascii="仿宋_GB2312" w:eastAsia="仿宋_GB2312" w:hAnsi="华文仿宋" w:cs="Times New Roman" w:hint="eastAsia"/>
          <w:color w:val="000000"/>
          <w:sz w:val="32"/>
          <w:szCs w:val="32"/>
        </w:rPr>
        <w:t xml:space="preserve"> </w:t>
      </w:r>
      <w:r>
        <w:rPr>
          <w:rFonts w:ascii="仿宋_GB2312" w:eastAsia="仿宋_GB2312" w:hAnsi="华文仿宋" w:cs="Times New Roman"/>
          <w:color w:val="000000"/>
          <w:sz w:val="32"/>
          <w:szCs w:val="32"/>
        </w:rPr>
        <w:t xml:space="preserve">                 </w:t>
      </w:r>
      <w:r>
        <w:rPr>
          <w:rFonts w:ascii="仿宋_GB2312" w:eastAsia="仿宋_GB2312" w:hAnsi="华文仿宋" w:cs="Times New Roman" w:hint="eastAsia"/>
          <w:color w:val="000000"/>
          <w:sz w:val="32"/>
          <w:szCs w:val="32"/>
        </w:rPr>
        <w:t>北京师范大学珠海校区教务部</w:t>
      </w:r>
    </w:p>
    <w:p w14:paraId="01E28C1E" w14:textId="0AE669C2" w:rsidR="002552C5" w:rsidRDefault="00D118CD">
      <w:pPr>
        <w:spacing w:line="560" w:lineRule="exact"/>
        <w:ind w:firstLineChars="200" w:firstLine="640"/>
        <w:rPr>
          <w:rFonts w:ascii="仿宋_GB2312" w:eastAsia="仿宋_GB2312" w:hAnsi="华文仿宋" w:cs="Times New Roman" w:hint="eastAsia"/>
          <w:color w:val="000000"/>
          <w:sz w:val="32"/>
          <w:szCs w:val="32"/>
        </w:rPr>
      </w:pPr>
      <w:r>
        <w:rPr>
          <w:rFonts w:ascii="仿宋_GB2312" w:eastAsia="仿宋_GB2312" w:hAnsi="华文仿宋" w:cs="Times New Roman" w:hint="eastAsia"/>
          <w:color w:val="000000"/>
          <w:sz w:val="32"/>
          <w:szCs w:val="32"/>
        </w:rPr>
        <w:t xml:space="preserve"> </w:t>
      </w:r>
      <w:r>
        <w:rPr>
          <w:rFonts w:ascii="仿宋_GB2312" w:eastAsia="仿宋_GB2312" w:hAnsi="华文仿宋" w:cs="Times New Roman"/>
          <w:color w:val="000000"/>
          <w:sz w:val="32"/>
          <w:szCs w:val="32"/>
        </w:rPr>
        <w:t xml:space="preserve">                         202</w:t>
      </w:r>
      <w:r w:rsidR="00F03E4C">
        <w:rPr>
          <w:rFonts w:ascii="仿宋_GB2312" w:eastAsia="仿宋_GB2312" w:hAnsi="华文仿宋" w:cs="Times New Roman"/>
          <w:color w:val="000000"/>
          <w:sz w:val="32"/>
          <w:szCs w:val="32"/>
        </w:rPr>
        <w:t>5</w:t>
      </w:r>
      <w:r>
        <w:rPr>
          <w:rFonts w:ascii="仿宋_GB2312" w:eastAsia="仿宋_GB2312" w:hAnsi="华文仿宋" w:cs="Times New Roman" w:hint="eastAsia"/>
          <w:color w:val="000000"/>
          <w:sz w:val="32"/>
          <w:szCs w:val="32"/>
        </w:rPr>
        <w:t>年</w:t>
      </w:r>
      <w:r w:rsidR="001D0020">
        <w:rPr>
          <w:rFonts w:ascii="仿宋_GB2312" w:eastAsia="仿宋_GB2312" w:hAnsi="华文仿宋" w:cs="Times New Roman" w:hint="eastAsia"/>
          <w:color w:val="000000"/>
          <w:sz w:val="32"/>
          <w:szCs w:val="32"/>
        </w:rPr>
        <w:t>11</w:t>
      </w:r>
      <w:r>
        <w:rPr>
          <w:rFonts w:ascii="仿宋_GB2312" w:eastAsia="仿宋_GB2312" w:hAnsi="华文仿宋" w:cs="Times New Roman" w:hint="eastAsia"/>
          <w:color w:val="000000"/>
          <w:sz w:val="32"/>
          <w:szCs w:val="32"/>
        </w:rPr>
        <w:t>月</w:t>
      </w:r>
      <w:r w:rsidR="001D0020">
        <w:rPr>
          <w:rFonts w:ascii="仿宋_GB2312" w:eastAsia="仿宋_GB2312" w:hAnsi="华文仿宋" w:cs="Times New Roman" w:hint="eastAsia"/>
          <w:color w:val="000000"/>
          <w:sz w:val="32"/>
          <w:szCs w:val="32"/>
        </w:rPr>
        <w:t>6</w:t>
      </w:r>
      <w:r>
        <w:rPr>
          <w:rFonts w:ascii="仿宋_GB2312" w:eastAsia="仿宋_GB2312" w:hAnsi="华文仿宋" w:cs="Times New Roman" w:hint="eastAsia"/>
          <w:color w:val="000000"/>
          <w:sz w:val="32"/>
          <w:szCs w:val="32"/>
        </w:rPr>
        <w:t>日</w:t>
      </w:r>
    </w:p>
    <w:sectPr w:rsidR="002552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9B13B" w14:textId="77777777" w:rsidR="003A2A66" w:rsidRDefault="003A2A66" w:rsidP="004E79FC">
      <w:pPr>
        <w:rPr>
          <w:rFonts w:hint="eastAsia"/>
        </w:rPr>
      </w:pPr>
      <w:r>
        <w:separator/>
      </w:r>
    </w:p>
  </w:endnote>
  <w:endnote w:type="continuationSeparator" w:id="0">
    <w:p w14:paraId="34BA602B" w14:textId="77777777" w:rsidR="003A2A66" w:rsidRDefault="003A2A66" w:rsidP="004E79F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1EE90" w14:textId="77777777" w:rsidR="003A2A66" w:rsidRDefault="003A2A66" w:rsidP="004E79FC">
      <w:pPr>
        <w:rPr>
          <w:rFonts w:hint="eastAsia"/>
        </w:rPr>
      </w:pPr>
      <w:r>
        <w:separator/>
      </w:r>
    </w:p>
  </w:footnote>
  <w:footnote w:type="continuationSeparator" w:id="0">
    <w:p w14:paraId="2697B6CD" w14:textId="77777777" w:rsidR="003A2A66" w:rsidRDefault="003A2A66" w:rsidP="004E79F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E3NzRlZTQxZjkxNzJkNTk5MDI0NzBjZTYzZDA0MWIifQ=="/>
  </w:docVars>
  <w:rsids>
    <w:rsidRoot w:val="00976501"/>
    <w:rsid w:val="00033C7B"/>
    <w:rsid w:val="0003622E"/>
    <w:rsid w:val="000A7A4A"/>
    <w:rsid w:val="000F2568"/>
    <w:rsid w:val="0010671A"/>
    <w:rsid w:val="0012383B"/>
    <w:rsid w:val="00136949"/>
    <w:rsid w:val="00137253"/>
    <w:rsid w:val="00156480"/>
    <w:rsid w:val="00161CEE"/>
    <w:rsid w:val="0018578C"/>
    <w:rsid w:val="00187069"/>
    <w:rsid w:val="001D0020"/>
    <w:rsid w:val="00215F6E"/>
    <w:rsid w:val="002172C9"/>
    <w:rsid w:val="00225C84"/>
    <w:rsid w:val="002552C5"/>
    <w:rsid w:val="0026224F"/>
    <w:rsid w:val="00271471"/>
    <w:rsid w:val="002850D8"/>
    <w:rsid w:val="00285535"/>
    <w:rsid w:val="002877EE"/>
    <w:rsid w:val="002C37F3"/>
    <w:rsid w:val="002D6310"/>
    <w:rsid w:val="002E474A"/>
    <w:rsid w:val="002E510F"/>
    <w:rsid w:val="00326CD0"/>
    <w:rsid w:val="00363A46"/>
    <w:rsid w:val="00363D87"/>
    <w:rsid w:val="00394FB4"/>
    <w:rsid w:val="003A2A66"/>
    <w:rsid w:val="003B2886"/>
    <w:rsid w:val="003C00CC"/>
    <w:rsid w:val="003C11D1"/>
    <w:rsid w:val="003F386C"/>
    <w:rsid w:val="003F6EFF"/>
    <w:rsid w:val="003F7DF3"/>
    <w:rsid w:val="00403390"/>
    <w:rsid w:val="00461C3C"/>
    <w:rsid w:val="004921B9"/>
    <w:rsid w:val="004B6D17"/>
    <w:rsid w:val="004E79FC"/>
    <w:rsid w:val="005269C8"/>
    <w:rsid w:val="005279FB"/>
    <w:rsid w:val="00552A38"/>
    <w:rsid w:val="00570A8D"/>
    <w:rsid w:val="00584B1B"/>
    <w:rsid w:val="00586E04"/>
    <w:rsid w:val="0059402B"/>
    <w:rsid w:val="005D3A06"/>
    <w:rsid w:val="005F0369"/>
    <w:rsid w:val="00612B23"/>
    <w:rsid w:val="00637A33"/>
    <w:rsid w:val="00646A7E"/>
    <w:rsid w:val="00647751"/>
    <w:rsid w:val="006524A5"/>
    <w:rsid w:val="00667322"/>
    <w:rsid w:val="00667EAF"/>
    <w:rsid w:val="0068154B"/>
    <w:rsid w:val="006A0E38"/>
    <w:rsid w:val="006C0D63"/>
    <w:rsid w:val="006F7388"/>
    <w:rsid w:val="00716A5A"/>
    <w:rsid w:val="007278B7"/>
    <w:rsid w:val="00743502"/>
    <w:rsid w:val="00763F76"/>
    <w:rsid w:val="007A5076"/>
    <w:rsid w:val="007B5263"/>
    <w:rsid w:val="007C7B38"/>
    <w:rsid w:val="007D008A"/>
    <w:rsid w:val="0081102B"/>
    <w:rsid w:val="008261F3"/>
    <w:rsid w:val="00850DC3"/>
    <w:rsid w:val="008551DE"/>
    <w:rsid w:val="00884C2C"/>
    <w:rsid w:val="00890FCD"/>
    <w:rsid w:val="008B2AF4"/>
    <w:rsid w:val="008C097F"/>
    <w:rsid w:val="008F19CE"/>
    <w:rsid w:val="00915481"/>
    <w:rsid w:val="00921BF6"/>
    <w:rsid w:val="00930E66"/>
    <w:rsid w:val="0093361D"/>
    <w:rsid w:val="00937EFF"/>
    <w:rsid w:val="00941682"/>
    <w:rsid w:val="0095317D"/>
    <w:rsid w:val="00957137"/>
    <w:rsid w:val="0097537C"/>
    <w:rsid w:val="00976501"/>
    <w:rsid w:val="00992618"/>
    <w:rsid w:val="009954C3"/>
    <w:rsid w:val="009C7940"/>
    <w:rsid w:val="009E4A43"/>
    <w:rsid w:val="009E5C8E"/>
    <w:rsid w:val="009E7969"/>
    <w:rsid w:val="00A45BB7"/>
    <w:rsid w:val="00AB0D8A"/>
    <w:rsid w:val="00AB2878"/>
    <w:rsid w:val="00AC66B6"/>
    <w:rsid w:val="00AE4102"/>
    <w:rsid w:val="00AE4998"/>
    <w:rsid w:val="00B04881"/>
    <w:rsid w:val="00B04E7D"/>
    <w:rsid w:val="00B13F00"/>
    <w:rsid w:val="00B17DC2"/>
    <w:rsid w:val="00B243F7"/>
    <w:rsid w:val="00B3585D"/>
    <w:rsid w:val="00B7717E"/>
    <w:rsid w:val="00B84786"/>
    <w:rsid w:val="00B96850"/>
    <w:rsid w:val="00BA517D"/>
    <w:rsid w:val="00BC4000"/>
    <w:rsid w:val="00BC7D46"/>
    <w:rsid w:val="00BE7EB0"/>
    <w:rsid w:val="00C20662"/>
    <w:rsid w:val="00C35F98"/>
    <w:rsid w:val="00C65FEA"/>
    <w:rsid w:val="00CD6787"/>
    <w:rsid w:val="00CD7D8F"/>
    <w:rsid w:val="00D04F5D"/>
    <w:rsid w:val="00D118CD"/>
    <w:rsid w:val="00D121BC"/>
    <w:rsid w:val="00D22021"/>
    <w:rsid w:val="00D234E8"/>
    <w:rsid w:val="00D25B1A"/>
    <w:rsid w:val="00D36DBB"/>
    <w:rsid w:val="00D51E17"/>
    <w:rsid w:val="00D54F40"/>
    <w:rsid w:val="00DB5A77"/>
    <w:rsid w:val="00DD59B6"/>
    <w:rsid w:val="00DE02C0"/>
    <w:rsid w:val="00DE2E59"/>
    <w:rsid w:val="00DF00EE"/>
    <w:rsid w:val="00DF5F32"/>
    <w:rsid w:val="00E008A2"/>
    <w:rsid w:val="00E05441"/>
    <w:rsid w:val="00E17F8A"/>
    <w:rsid w:val="00E22967"/>
    <w:rsid w:val="00E45A13"/>
    <w:rsid w:val="00E64D1A"/>
    <w:rsid w:val="00E76A1E"/>
    <w:rsid w:val="00ED30BA"/>
    <w:rsid w:val="00ED49BD"/>
    <w:rsid w:val="00F03E4C"/>
    <w:rsid w:val="00F0579F"/>
    <w:rsid w:val="00F066E1"/>
    <w:rsid w:val="00F25727"/>
    <w:rsid w:val="00F43E95"/>
    <w:rsid w:val="00F44829"/>
    <w:rsid w:val="00F60215"/>
    <w:rsid w:val="00F74290"/>
    <w:rsid w:val="00FA5078"/>
    <w:rsid w:val="14261483"/>
    <w:rsid w:val="36C7044C"/>
    <w:rsid w:val="3EE13D07"/>
    <w:rsid w:val="3EF773F5"/>
    <w:rsid w:val="3FE536F1"/>
    <w:rsid w:val="4FA63245"/>
    <w:rsid w:val="521A36CE"/>
    <w:rsid w:val="5C5B500F"/>
    <w:rsid w:val="6C112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3C598"/>
  <w15:docId w15:val="{175AF5F7-CC70-46E0-9A51-D2360A7B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FollowedHyperlink"/>
    <w:basedOn w:val="a0"/>
    <w:uiPriority w:val="99"/>
    <w:semiHidden/>
    <w:unhideWhenUsed/>
    <w:rPr>
      <w:color w:val="954F72" w:themeColor="followedHyperlink"/>
      <w:u w:val="single"/>
    </w:rPr>
  </w:style>
  <w:style w:type="character" w:styleId="aa">
    <w:name w:val="Hyperlink"/>
    <w:basedOn w:val="a0"/>
    <w:uiPriority w:val="99"/>
    <w:unhideWhenUsed/>
    <w:rPr>
      <w:color w:val="0000FF"/>
      <w:u w:val="single"/>
    </w:rPr>
  </w:style>
  <w:style w:type="character" w:customStyle="1" w:styleId="1">
    <w:name w:val="未处理的提及1"/>
    <w:basedOn w:val="a0"/>
    <w:uiPriority w:val="99"/>
    <w:semiHidden/>
    <w:unhideWhenUsed/>
    <w:qFormat/>
    <w:rPr>
      <w:color w:val="605E5C"/>
      <w:shd w:val="clear" w:color="auto" w:fill="E1DFDD"/>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zhangshuang@bnu.edu.cn" TargetMode="External"/><Relationship Id="rId3" Type="http://schemas.openxmlformats.org/officeDocument/2006/relationships/webSettings" Target="webSettings.xml"/><Relationship Id="rId7" Type="http://schemas.openxmlformats.org/officeDocument/2006/relationships/hyperlink" Target="mailto:lhb@bn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xzl.jwb.bnuzh.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471</Words>
  <Characters>556</Characters>
  <Application>Microsoft Office Word</Application>
  <DocSecurity>0</DocSecurity>
  <Lines>32</Lines>
  <Paragraphs>28</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赖洪标</dc:creator>
  <cp:lastModifiedBy>洪标 赖</cp:lastModifiedBy>
  <cp:revision>53</cp:revision>
  <dcterms:created xsi:type="dcterms:W3CDTF">2024-10-22T00:46:00Z</dcterms:created>
  <dcterms:modified xsi:type="dcterms:W3CDTF">2025-11-06T03:25:00Z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1C5F58D850DA41E88F21EA4D447395F7_12</vt:lpwstr>
  </property>
</Properties>
</file>