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A8F533">
      <w:pPr>
        <w:pStyle w:val="11"/>
        <w:spacing w:line="360" w:lineRule="auto"/>
        <w:jc w:val="center"/>
        <w:rPr>
          <w:rFonts w:ascii="黑体" w:hAnsi="黑体" w:eastAsia="黑体" w:cs="黑体"/>
          <w:b/>
          <w:color w:val="auto"/>
          <w:sz w:val="32"/>
        </w:rPr>
      </w:pPr>
      <w:r>
        <w:rPr>
          <w:rFonts w:hint="eastAsia" w:ascii="黑体" w:hAnsi="黑体" w:eastAsia="黑体" w:cs="黑体"/>
          <w:b/>
          <w:color w:val="auto"/>
          <w:sz w:val="32"/>
        </w:rPr>
        <w:t>202</w:t>
      </w:r>
      <w:r>
        <w:rPr>
          <w:rFonts w:ascii="黑体" w:hAnsi="黑体" w:eastAsia="黑体" w:cs="黑体"/>
          <w:b/>
          <w:color w:val="auto"/>
          <w:sz w:val="32"/>
        </w:rPr>
        <w:t>5</w:t>
      </w:r>
      <w:r>
        <w:rPr>
          <w:rFonts w:hint="eastAsia" w:ascii="黑体" w:hAnsi="黑体" w:eastAsia="黑体" w:cs="黑体"/>
          <w:b/>
          <w:color w:val="auto"/>
          <w:sz w:val="32"/>
        </w:rPr>
        <w:t>年度北京师范大学珠海校区未来卓越教师教学技能</w:t>
      </w:r>
    </w:p>
    <w:p w14:paraId="7FD36EA7">
      <w:pPr>
        <w:pStyle w:val="11"/>
        <w:spacing w:line="360" w:lineRule="auto"/>
        <w:jc w:val="center"/>
        <w:rPr>
          <w:rFonts w:ascii="黑体" w:hAnsi="黑体" w:eastAsia="黑体" w:cstheme="minorBidi"/>
          <w:b/>
          <w:color w:val="auto"/>
          <w:sz w:val="30"/>
          <w:szCs w:val="30"/>
        </w:rPr>
      </w:pPr>
      <w:r>
        <w:rPr>
          <w:rFonts w:hint="eastAsia" w:ascii="黑体" w:hAnsi="黑体" w:eastAsia="黑体" w:cs="黑体"/>
          <w:b/>
          <w:color w:val="auto"/>
          <w:sz w:val="32"/>
        </w:rPr>
        <w:t>大赛学前教育组竞赛方案</w:t>
      </w:r>
    </w:p>
    <w:p w14:paraId="6D4907A8">
      <w:pPr>
        <w:pStyle w:val="11"/>
        <w:spacing w:line="360" w:lineRule="auto"/>
        <w:jc w:val="center"/>
        <w:rPr>
          <w:rFonts w:ascii="仿宋_GB2312" w:eastAsia="仿宋_GB2312" w:hAnsiTheme="minorEastAsia" w:cstheme="minorBidi"/>
          <w:b/>
          <w:color w:val="auto"/>
          <w:sz w:val="28"/>
          <w:szCs w:val="28"/>
        </w:rPr>
      </w:pPr>
    </w:p>
    <w:p w14:paraId="25B7B623">
      <w:pPr>
        <w:pStyle w:val="11"/>
        <w:spacing w:line="360" w:lineRule="auto"/>
        <w:ind w:firstLine="560"/>
        <w:rPr>
          <w:rFonts w:ascii="仿宋_GB2312" w:eastAsia="仿宋_GB2312" w:hAnsiTheme="minorEastAsia" w:cstheme="minorBidi"/>
          <w:b/>
          <w:color w:val="auto"/>
          <w:sz w:val="30"/>
          <w:szCs w:val="30"/>
        </w:rPr>
      </w:pPr>
      <w:r>
        <w:rPr>
          <w:rFonts w:hint="eastAsia" w:ascii="仿宋_GB2312" w:eastAsia="仿宋_GB2312" w:hAnsiTheme="minorEastAsia" w:cstheme="minorBidi"/>
          <w:b/>
          <w:color w:val="auto"/>
          <w:sz w:val="30"/>
          <w:szCs w:val="30"/>
        </w:rPr>
        <w:t>一、竞赛时间及地点</w:t>
      </w:r>
    </w:p>
    <w:p w14:paraId="13D32B2B">
      <w:pPr>
        <w:pStyle w:val="11"/>
        <w:spacing w:line="360" w:lineRule="auto"/>
        <w:ind w:firstLine="560"/>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报名表提交截止时间：202</w:t>
      </w:r>
      <w:r>
        <w:rPr>
          <w:rFonts w:ascii="仿宋_GB2312" w:eastAsia="仿宋_GB2312" w:hAnsiTheme="minorEastAsia" w:cstheme="minorBidi"/>
          <w:color w:val="auto"/>
          <w:sz w:val="28"/>
          <w:szCs w:val="28"/>
        </w:rPr>
        <w:t>5</w:t>
      </w:r>
      <w:r>
        <w:rPr>
          <w:rFonts w:hint="eastAsia" w:ascii="仿宋_GB2312" w:eastAsia="仿宋_GB2312" w:hAnsiTheme="minorEastAsia" w:cstheme="minorBidi"/>
          <w:color w:val="auto"/>
          <w:sz w:val="28"/>
          <w:szCs w:val="28"/>
        </w:rPr>
        <w:t>年4月3</w:t>
      </w:r>
      <w:r>
        <w:rPr>
          <w:rFonts w:ascii="仿宋_GB2312" w:eastAsia="仿宋_GB2312" w:hAnsiTheme="minorEastAsia" w:cstheme="minorBidi"/>
          <w:color w:val="auto"/>
          <w:sz w:val="28"/>
          <w:szCs w:val="28"/>
        </w:rPr>
        <w:t>0</w:t>
      </w:r>
      <w:r>
        <w:rPr>
          <w:rFonts w:hint="eastAsia" w:ascii="仿宋_GB2312" w:eastAsia="仿宋_GB2312" w:hAnsiTheme="minorEastAsia" w:cstheme="minorBidi"/>
          <w:color w:val="auto"/>
          <w:sz w:val="28"/>
          <w:szCs w:val="28"/>
        </w:rPr>
        <w:t>日（附件1报名表提交至指定邮箱）</w:t>
      </w:r>
    </w:p>
    <w:p w14:paraId="272BCAEB">
      <w:pPr>
        <w:pStyle w:val="11"/>
        <w:spacing w:line="360" w:lineRule="auto"/>
        <w:ind w:firstLine="560"/>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教学活动设计与课件的电子版</w:t>
      </w:r>
      <w:r>
        <w:rPr>
          <w:rFonts w:ascii="仿宋_GB2312" w:eastAsia="仿宋_GB2312" w:hAnsiTheme="minorEastAsia" w:cstheme="minorBidi"/>
          <w:color w:val="auto"/>
          <w:sz w:val="28"/>
          <w:szCs w:val="28"/>
        </w:rPr>
        <w:t>提交截止时间：2025年5月</w:t>
      </w:r>
      <w:r>
        <w:rPr>
          <w:rFonts w:hint="eastAsia" w:ascii="仿宋_GB2312" w:eastAsia="仿宋_GB2312" w:hAnsiTheme="minorEastAsia" w:cstheme="minorBidi"/>
          <w:color w:val="auto"/>
          <w:sz w:val="28"/>
          <w:szCs w:val="28"/>
        </w:rPr>
        <w:t>18</w:t>
      </w:r>
      <w:r>
        <w:rPr>
          <w:rFonts w:ascii="仿宋_GB2312" w:eastAsia="仿宋_GB2312" w:hAnsiTheme="minorEastAsia" w:cstheme="minorBidi"/>
          <w:color w:val="auto"/>
          <w:sz w:val="28"/>
          <w:szCs w:val="28"/>
        </w:rPr>
        <w:t>日</w:t>
      </w:r>
    </w:p>
    <w:p w14:paraId="561458FC">
      <w:pPr>
        <w:pStyle w:val="11"/>
        <w:spacing w:line="360" w:lineRule="auto"/>
        <w:ind w:firstLine="560"/>
        <w:rPr>
          <w:rFonts w:ascii="仿宋_GB2312" w:eastAsia="仿宋_GB2312" w:hAnsiTheme="minorEastAsia" w:cstheme="minorBidi"/>
          <w:color w:val="auto"/>
          <w:sz w:val="28"/>
          <w:szCs w:val="28"/>
        </w:rPr>
      </w:pPr>
      <w:r>
        <w:rPr>
          <w:rFonts w:ascii="仿宋_GB2312" w:eastAsia="仿宋_GB2312" w:hAnsiTheme="minorEastAsia" w:cstheme="minorBidi"/>
          <w:color w:val="auto"/>
          <w:sz w:val="28"/>
          <w:szCs w:val="28"/>
        </w:rPr>
        <w:t>大赛决赛时间：2025年6月</w:t>
      </w:r>
      <w:r>
        <w:rPr>
          <w:rFonts w:hint="eastAsia" w:ascii="仿宋_GB2312" w:eastAsia="仿宋_GB2312" w:hAnsiTheme="minorEastAsia" w:cstheme="minorBidi"/>
          <w:color w:val="auto"/>
          <w:sz w:val="28"/>
          <w:szCs w:val="28"/>
        </w:rPr>
        <w:t>13</w:t>
      </w:r>
      <w:r>
        <w:rPr>
          <w:rFonts w:ascii="仿宋_GB2312" w:eastAsia="仿宋_GB2312" w:hAnsiTheme="minorEastAsia" w:cstheme="minorBidi"/>
          <w:color w:val="auto"/>
          <w:sz w:val="28"/>
          <w:szCs w:val="28"/>
        </w:rPr>
        <w:t>日</w:t>
      </w:r>
      <w:r>
        <w:rPr>
          <w:rFonts w:hint="eastAsia" w:ascii="仿宋_GB2312" w:eastAsia="仿宋_GB2312" w:hAnsiTheme="minorEastAsia" w:cstheme="minorBidi"/>
          <w:color w:val="auto"/>
          <w:sz w:val="28"/>
          <w:szCs w:val="28"/>
        </w:rPr>
        <w:t>（暂定）</w:t>
      </w:r>
    </w:p>
    <w:p w14:paraId="65A69D8D">
      <w:pPr>
        <w:pStyle w:val="11"/>
        <w:spacing w:line="360" w:lineRule="auto"/>
        <w:ind w:firstLine="560"/>
        <w:rPr>
          <w:rFonts w:ascii="仿宋_GB2312" w:eastAsia="仿宋_GB2312" w:hAnsiTheme="minorEastAsia" w:cstheme="minorBidi"/>
          <w:color w:val="auto"/>
          <w:sz w:val="28"/>
          <w:szCs w:val="28"/>
        </w:rPr>
      </w:pPr>
      <w:r>
        <w:rPr>
          <w:rFonts w:ascii="仿宋_GB2312" w:eastAsia="仿宋_GB2312" w:hAnsiTheme="minorEastAsia" w:cstheme="minorBidi"/>
          <w:color w:val="auto"/>
          <w:sz w:val="28"/>
          <w:szCs w:val="28"/>
        </w:rPr>
        <w:t>大赛决赛地点：详细时间地点将另行通知</w:t>
      </w:r>
    </w:p>
    <w:p w14:paraId="760C76E1">
      <w:pPr>
        <w:pStyle w:val="11"/>
        <w:spacing w:line="360" w:lineRule="auto"/>
        <w:ind w:firstLine="560"/>
        <w:rPr>
          <w:rFonts w:ascii="仿宋_GB2312" w:eastAsia="仿宋_GB2312" w:hAnsiTheme="minorEastAsia" w:cstheme="minorBidi"/>
          <w:b/>
          <w:color w:val="auto"/>
          <w:sz w:val="28"/>
          <w:szCs w:val="28"/>
        </w:rPr>
      </w:pPr>
    </w:p>
    <w:p w14:paraId="79C204AF">
      <w:pPr>
        <w:pStyle w:val="11"/>
        <w:spacing w:line="360" w:lineRule="auto"/>
        <w:ind w:firstLine="560"/>
        <w:rPr>
          <w:rFonts w:ascii="仿宋_GB2312" w:eastAsia="仿宋_GB2312" w:hAnsiTheme="minorEastAsia" w:cstheme="minorBidi"/>
          <w:b/>
          <w:color w:val="auto"/>
          <w:sz w:val="30"/>
          <w:szCs w:val="30"/>
        </w:rPr>
      </w:pPr>
      <w:r>
        <w:rPr>
          <w:rFonts w:hint="eastAsia" w:ascii="仿宋_GB2312" w:eastAsia="仿宋_GB2312" w:hAnsiTheme="minorEastAsia" w:cstheme="minorBidi"/>
          <w:b/>
          <w:color w:val="auto"/>
          <w:sz w:val="30"/>
          <w:szCs w:val="30"/>
        </w:rPr>
        <w:t>二、</w:t>
      </w:r>
      <w:r>
        <w:rPr>
          <w:rFonts w:hint="eastAsia" w:ascii="仿宋_GB2312" w:eastAsia="仿宋_GB2312" w:hAnsiTheme="minorEastAsia" w:cstheme="minorEastAsia"/>
          <w:b/>
          <w:color w:val="auto"/>
          <w:sz w:val="30"/>
          <w:szCs w:val="30"/>
        </w:rPr>
        <w:t>参赛对象、奖项设置</w:t>
      </w:r>
    </w:p>
    <w:p w14:paraId="233AA4A3">
      <w:pPr>
        <w:pStyle w:val="11"/>
        <w:spacing w:line="360" w:lineRule="auto"/>
        <w:ind w:firstLine="534" w:firstLineChars="191"/>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（一）参赛对象：北京师范大学珠海校区2021级、2022级全日制在校学前教育专业本科生。</w:t>
      </w:r>
    </w:p>
    <w:p w14:paraId="1BCACCD2">
      <w:pPr>
        <w:pStyle w:val="11"/>
        <w:spacing w:line="360" w:lineRule="auto"/>
        <w:ind w:firstLine="560"/>
        <w:rPr>
          <w:rFonts w:ascii="仿宋_GB2312" w:eastAsia="仿宋_GB2312" w:hAnsiTheme="minorEastAsia" w:cstheme="minorBidi"/>
          <w:b/>
          <w:color w:val="auto"/>
          <w:sz w:val="30"/>
          <w:szCs w:val="30"/>
        </w:rPr>
      </w:pPr>
      <w:r>
        <w:rPr>
          <w:rFonts w:hint="eastAsia" w:ascii="仿宋_GB2312" w:eastAsia="仿宋_GB2312" w:hAnsiTheme="minorEastAsia" w:cstheme="minorBidi"/>
          <w:color w:val="auto"/>
          <w:sz w:val="28"/>
          <w:szCs w:val="28"/>
        </w:rPr>
        <w:t>（二）奖项设置：比赛按实际参赛人数设立一等奖、二等奖、三等奖，其中一等奖（≤10%）、二等奖（≤15%）、三等奖（≤25%）。学校对获奖学生颁发荣誉证书，并结合省赛的限额要求推荐优秀参赛者代表我校参加“广东省本科高校师范生教学技能大赛”。</w:t>
      </w:r>
    </w:p>
    <w:p w14:paraId="2EDA94CD">
      <w:pPr>
        <w:pStyle w:val="11"/>
        <w:spacing w:line="360" w:lineRule="auto"/>
        <w:ind w:firstLine="560"/>
        <w:rPr>
          <w:rFonts w:hint="eastAsia" w:ascii="仿宋_GB2312" w:eastAsia="仿宋_GB2312" w:hAnsiTheme="minorEastAsia" w:cstheme="minorBidi"/>
          <w:b/>
          <w:color w:val="auto"/>
          <w:sz w:val="30"/>
          <w:szCs w:val="30"/>
        </w:rPr>
      </w:pPr>
    </w:p>
    <w:p w14:paraId="4E205254">
      <w:pPr>
        <w:pStyle w:val="11"/>
        <w:spacing w:line="360" w:lineRule="auto"/>
        <w:ind w:firstLine="560"/>
        <w:rPr>
          <w:rFonts w:ascii="仿宋_GB2312" w:eastAsia="仿宋_GB2312" w:hAnsiTheme="minorEastAsia" w:cstheme="minorBidi"/>
          <w:b/>
          <w:color w:val="auto"/>
          <w:sz w:val="30"/>
          <w:szCs w:val="30"/>
        </w:rPr>
      </w:pPr>
      <w:r>
        <w:rPr>
          <w:rFonts w:hint="eastAsia" w:ascii="仿宋_GB2312" w:eastAsia="仿宋_GB2312" w:hAnsiTheme="minorEastAsia" w:cstheme="minorBidi"/>
          <w:b/>
          <w:color w:val="auto"/>
          <w:sz w:val="30"/>
          <w:szCs w:val="30"/>
        </w:rPr>
        <w:t>三、竞赛规则和竞赛流程</w:t>
      </w:r>
    </w:p>
    <w:p w14:paraId="490349A4">
      <w:pPr>
        <w:pStyle w:val="11"/>
        <w:spacing w:line="360" w:lineRule="auto"/>
        <w:ind w:firstLine="560"/>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（一）竞赛形式</w:t>
      </w:r>
    </w:p>
    <w:p w14:paraId="1E2CEC5A">
      <w:pPr>
        <w:pStyle w:val="11"/>
        <w:spacing w:line="360" w:lineRule="auto"/>
        <w:ind w:firstLine="527" w:firstLineChars="191"/>
        <w:rPr>
          <w:rFonts w:ascii="仿宋_GB2312" w:eastAsia="仿宋_GB2312" w:hAnsiTheme="minorEastAsia" w:cstheme="minorBidi"/>
          <w:color w:val="auto"/>
          <w:spacing w:val="-2"/>
          <w:sz w:val="28"/>
          <w:szCs w:val="28"/>
        </w:rPr>
      </w:pPr>
      <w:r>
        <w:rPr>
          <w:rFonts w:hint="eastAsia" w:ascii="仿宋_GB2312" w:eastAsia="仿宋_GB2312" w:hAnsiTheme="minorEastAsia" w:cstheme="minorBidi"/>
          <w:color w:val="auto"/>
          <w:spacing w:val="-2"/>
          <w:sz w:val="28"/>
          <w:szCs w:val="28"/>
        </w:rPr>
        <w:t>本届大赛决赛包括教学活动设计、说课、模拟课堂、现场答辩。</w:t>
      </w:r>
    </w:p>
    <w:p w14:paraId="3C73EF05">
      <w:pPr>
        <w:pStyle w:val="11"/>
        <w:numPr>
          <w:ilvl w:val="0"/>
          <w:numId w:val="1"/>
        </w:numPr>
        <w:spacing w:line="360" w:lineRule="auto"/>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选手赛前的资料准备与提交</w:t>
      </w:r>
    </w:p>
    <w:p w14:paraId="46A560BE">
      <w:pPr>
        <w:pStyle w:val="11"/>
        <w:spacing w:line="360" w:lineRule="auto"/>
        <w:ind w:left="578"/>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1.教学活动设计</w:t>
      </w:r>
    </w:p>
    <w:p w14:paraId="517D2F44">
      <w:pPr>
        <w:pStyle w:val="11"/>
        <w:spacing w:line="360" w:lineRule="auto"/>
        <w:ind w:firstLine="560" w:firstLineChars="200"/>
        <w:jc w:val="both"/>
        <w:rPr>
          <w:rFonts w:ascii="仿宋_GB2312" w:eastAsia="仿宋_GB2312" w:hAnsiTheme="minorEastAsia" w:cstheme="minorEastAsia"/>
          <w:color w:val="auto"/>
          <w:kern w:val="2"/>
          <w:sz w:val="28"/>
          <w:szCs w:val="28"/>
          <w:highlight w:val="none"/>
        </w:rPr>
      </w:pPr>
      <w:r>
        <w:rPr>
          <w:rFonts w:hint="eastAsia" w:ascii="仿宋_GB2312" w:eastAsia="仿宋_GB2312" w:hAnsiTheme="minorEastAsia" w:cstheme="minorBidi"/>
          <w:color w:val="auto"/>
          <w:sz w:val="28"/>
          <w:szCs w:val="28"/>
        </w:rPr>
        <w:t>参赛选手撰写一节完整的教学活动设计</w:t>
      </w:r>
      <w:r>
        <w:rPr>
          <w:rFonts w:hint="eastAsia" w:ascii="仿宋_GB2312" w:eastAsia="仿宋_GB2312" w:hAnsiTheme="minorEastAsia" w:cstheme="minorBidi"/>
          <w:color w:val="auto"/>
          <w:sz w:val="28"/>
          <w:szCs w:val="28"/>
          <w:highlight w:val="none"/>
        </w:rPr>
        <w:t>，务必注明参考文献和参考资料，教学活动设计必须原创，不得抄袭！一经发现，学科组委会有权取消参赛选手的参赛资格。</w:t>
      </w:r>
    </w:p>
    <w:p w14:paraId="4A8B202A">
      <w:pPr>
        <w:pStyle w:val="11"/>
        <w:spacing w:line="360" w:lineRule="auto"/>
        <w:ind w:firstLine="560" w:firstLineChars="200"/>
        <w:jc w:val="both"/>
        <w:rPr>
          <w:rFonts w:ascii="仿宋_GB2312" w:eastAsia="仿宋_GB2312" w:hAnsiTheme="minorEastAsia" w:cstheme="minorEastAsia"/>
          <w:color w:val="auto"/>
          <w:kern w:val="2"/>
          <w:sz w:val="28"/>
          <w:szCs w:val="28"/>
          <w:highlight w:val="none"/>
        </w:rPr>
      </w:pPr>
      <w:r>
        <w:rPr>
          <w:rFonts w:hint="eastAsia" w:ascii="仿宋_GB2312" w:eastAsia="仿宋_GB2312" w:hAnsiTheme="minorEastAsia" w:cstheme="minorEastAsia"/>
          <w:color w:val="auto"/>
          <w:kern w:val="2"/>
          <w:sz w:val="28"/>
          <w:szCs w:val="28"/>
          <w:highlight w:val="none"/>
        </w:rPr>
        <w:t>2.课件</w:t>
      </w:r>
    </w:p>
    <w:p w14:paraId="565DCAA4">
      <w:pPr>
        <w:pStyle w:val="11"/>
        <w:spacing w:line="360" w:lineRule="auto"/>
        <w:ind w:firstLine="560" w:firstLineChars="200"/>
        <w:jc w:val="both"/>
        <w:rPr>
          <w:rFonts w:ascii="仿宋_GB2312" w:eastAsia="仿宋_GB2312" w:hAnsiTheme="minorEastAsia" w:cstheme="minorBidi"/>
          <w:color w:val="auto"/>
          <w:sz w:val="28"/>
          <w:szCs w:val="28"/>
          <w:highlight w:val="none"/>
        </w:rPr>
      </w:pPr>
      <w:r>
        <w:rPr>
          <w:rFonts w:hint="eastAsia" w:ascii="仿宋_GB2312" w:eastAsia="仿宋_GB2312" w:hAnsiTheme="minorEastAsia" w:cstheme="minorBidi"/>
          <w:color w:val="auto"/>
          <w:sz w:val="28"/>
          <w:szCs w:val="28"/>
          <w:highlight w:val="none"/>
        </w:rPr>
        <w:t>参赛选手提交与教学活动设计相匹配的课件。课件请使用PPT/</w:t>
      </w:r>
      <w:r>
        <w:rPr>
          <w:rFonts w:ascii="仿宋_GB2312" w:eastAsia="仿宋_GB2312" w:hAnsiTheme="minorEastAsia" w:cstheme="minorBidi"/>
          <w:color w:val="auto"/>
          <w:sz w:val="28"/>
          <w:szCs w:val="28"/>
          <w:highlight w:val="none"/>
        </w:rPr>
        <w:t>PPTX</w:t>
      </w:r>
      <w:r>
        <w:rPr>
          <w:rFonts w:hint="eastAsia" w:ascii="仿宋_GB2312" w:eastAsia="仿宋_GB2312" w:hAnsiTheme="minorEastAsia" w:cstheme="minorBidi"/>
          <w:color w:val="auto"/>
          <w:sz w:val="28"/>
          <w:szCs w:val="28"/>
          <w:highlight w:val="none"/>
        </w:rPr>
        <w:t>格式，视频使用MP4/AVI/RMVB格式。</w:t>
      </w:r>
    </w:p>
    <w:p w14:paraId="6733D82F">
      <w:pPr>
        <w:pStyle w:val="11"/>
        <w:spacing w:line="360" w:lineRule="auto"/>
        <w:ind w:firstLine="560" w:firstLineChars="200"/>
        <w:jc w:val="both"/>
        <w:rPr>
          <w:rFonts w:ascii="仿宋_GB2312" w:eastAsia="仿宋_GB2312" w:hAnsiTheme="minorEastAsia" w:cstheme="minorEastAsia"/>
          <w:color w:val="auto"/>
          <w:kern w:val="2"/>
          <w:sz w:val="28"/>
          <w:szCs w:val="28"/>
          <w:highlight w:val="none"/>
        </w:rPr>
      </w:pPr>
      <w:r>
        <w:rPr>
          <w:rFonts w:hint="eastAsia" w:ascii="仿宋_GB2312" w:eastAsia="仿宋_GB2312" w:hAnsiTheme="minorEastAsia" w:cstheme="minorEastAsia"/>
          <w:color w:val="auto"/>
          <w:kern w:val="2"/>
          <w:sz w:val="28"/>
          <w:szCs w:val="28"/>
          <w:highlight w:val="none"/>
        </w:rPr>
        <w:t>3.注意事项</w:t>
      </w:r>
    </w:p>
    <w:p w14:paraId="4AF95E69">
      <w:pPr>
        <w:pStyle w:val="11"/>
        <w:spacing w:line="360" w:lineRule="auto"/>
        <w:ind w:firstLine="560" w:firstLineChars="200"/>
        <w:jc w:val="both"/>
        <w:rPr>
          <w:rFonts w:ascii="仿宋_GB2312" w:eastAsia="仿宋_GB2312" w:hAnsiTheme="minorEastAsia" w:cstheme="minorEastAsia"/>
          <w:b/>
          <w:bCs/>
          <w:color w:val="auto"/>
          <w:kern w:val="2"/>
          <w:sz w:val="28"/>
          <w:szCs w:val="28"/>
        </w:rPr>
      </w:pPr>
      <w:r>
        <w:rPr>
          <w:rFonts w:hint="eastAsia" w:ascii="仿宋_GB2312" w:eastAsia="仿宋_GB2312" w:hAnsiTheme="minorEastAsia" w:cstheme="minorEastAsia"/>
          <w:color w:val="auto"/>
          <w:kern w:val="2"/>
          <w:sz w:val="28"/>
          <w:szCs w:val="28"/>
          <w:highlight w:val="none"/>
        </w:rPr>
        <w:t>教学活动设计与课件的电子版，以“教学活动设计与课件+选手姓名”命名，于</w:t>
      </w:r>
      <w:r>
        <w:rPr>
          <w:rFonts w:hint="eastAsia" w:ascii="仿宋_GB2312" w:eastAsia="仿宋_GB2312" w:hAnsiTheme="minorEastAsia" w:cstheme="minorEastAsia"/>
          <w:b/>
          <w:bCs/>
          <w:color w:val="auto"/>
          <w:kern w:val="2"/>
          <w:sz w:val="28"/>
          <w:szCs w:val="28"/>
          <w:highlight w:val="none"/>
        </w:rPr>
        <w:t>2</w:t>
      </w:r>
      <w:r>
        <w:rPr>
          <w:rFonts w:ascii="仿宋_GB2312" w:eastAsia="仿宋_GB2312" w:hAnsiTheme="minorEastAsia" w:cstheme="minorEastAsia"/>
          <w:b/>
          <w:bCs/>
          <w:color w:val="auto"/>
          <w:kern w:val="2"/>
          <w:sz w:val="28"/>
          <w:szCs w:val="28"/>
          <w:highlight w:val="none"/>
        </w:rPr>
        <w:t>025</w:t>
      </w:r>
      <w:r>
        <w:rPr>
          <w:rFonts w:hint="eastAsia" w:ascii="仿宋_GB2312" w:eastAsia="仿宋_GB2312" w:hAnsiTheme="minorEastAsia" w:cstheme="minorEastAsia"/>
          <w:b/>
          <w:bCs/>
          <w:color w:val="auto"/>
          <w:kern w:val="2"/>
          <w:sz w:val="28"/>
          <w:szCs w:val="28"/>
          <w:highlight w:val="none"/>
        </w:rPr>
        <w:t>年5月1</w:t>
      </w:r>
      <w:r>
        <w:rPr>
          <w:rFonts w:ascii="仿宋_GB2312" w:eastAsia="仿宋_GB2312" w:hAnsiTheme="minorEastAsia" w:cstheme="minorEastAsia"/>
          <w:b/>
          <w:bCs/>
          <w:color w:val="auto"/>
          <w:kern w:val="2"/>
          <w:sz w:val="28"/>
          <w:szCs w:val="28"/>
          <w:highlight w:val="none"/>
        </w:rPr>
        <w:t>8</w:t>
      </w:r>
      <w:r>
        <w:rPr>
          <w:rFonts w:hint="eastAsia" w:ascii="仿宋_GB2312" w:eastAsia="仿宋_GB2312" w:hAnsiTheme="minorEastAsia" w:cstheme="minorEastAsia"/>
          <w:b/>
          <w:bCs/>
          <w:color w:val="auto"/>
          <w:kern w:val="2"/>
          <w:sz w:val="28"/>
          <w:szCs w:val="28"/>
          <w:highlight w:val="none"/>
        </w:rPr>
        <w:t>日前</w:t>
      </w:r>
      <w:r>
        <w:rPr>
          <w:rFonts w:hint="eastAsia" w:ascii="仿宋_GB2312" w:eastAsia="仿宋_GB2312" w:hAnsiTheme="minorEastAsia" w:cstheme="minorEastAsia"/>
          <w:color w:val="auto"/>
          <w:kern w:val="2"/>
          <w:sz w:val="28"/>
          <w:szCs w:val="28"/>
          <w:highlight w:val="none"/>
        </w:rPr>
        <w:t>发送至学前教育组指定邮箱（</w:t>
      </w:r>
      <w:r>
        <w:rPr>
          <w:rFonts w:hint="eastAsia" w:ascii="仿宋_GB2312" w:hAnsi="宋体" w:eastAsia="仿宋_GB2312" w:cs="宋体"/>
          <w:color w:val="auto"/>
          <w:kern w:val="2"/>
          <w:sz w:val="28"/>
          <w:szCs w:val="28"/>
          <w:highlight w:val="none"/>
        </w:rPr>
        <w:fldChar w:fldCharType="begin"/>
      </w:r>
      <w:r>
        <w:rPr>
          <w:rFonts w:hint="eastAsia" w:ascii="仿宋_GB2312" w:hAnsi="宋体" w:eastAsia="仿宋_GB2312" w:cs="宋体"/>
          <w:color w:val="auto"/>
          <w:kern w:val="2"/>
          <w:sz w:val="28"/>
          <w:szCs w:val="28"/>
          <w:highlight w:val="none"/>
        </w:rPr>
        <w:instrText xml:space="preserve"> HYPERLINK "mailto:chenchen2020@bnu.edu.cn" </w:instrText>
      </w:r>
      <w:r>
        <w:rPr>
          <w:rFonts w:hint="eastAsia" w:ascii="仿宋_GB2312" w:hAnsi="宋体" w:eastAsia="仿宋_GB2312" w:cs="宋体"/>
          <w:color w:val="auto"/>
          <w:kern w:val="2"/>
          <w:sz w:val="28"/>
          <w:szCs w:val="28"/>
          <w:highlight w:val="none"/>
        </w:rPr>
        <w:fldChar w:fldCharType="separate"/>
      </w:r>
      <w:r>
        <w:rPr>
          <w:rStyle w:val="10"/>
          <w:rFonts w:hint="eastAsia" w:ascii="仿宋_GB2312" w:hAnsi="宋体" w:eastAsia="仿宋_GB2312" w:cs="宋体"/>
          <w:color w:val="auto"/>
          <w:kern w:val="2"/>
          <w:sz w:val="28"/>
          <w:szCs w:val="28"/>
          <w:highlight w:val="none"/>
        </w:rPr>
        <w:t>chenchen2020@bnu.edu.cn</w:t>
      </w:r>
      <w:r>
        <w:rPr>
          <w:rFonts w:hint="eastAsia" w:ascii="仿宋_GB2312" w:hAnsi="宋体" w:eastAsia="仿宋_GB2312" w:cs="宋体"/>
          <w:color w:val="auto"/>
          <w:kern w:val="2"/>
          <w:sz w:val="28"/>
          <w:szCs w:val="28"/>
          <w:highlight w:val="none"/>
        </w:rPr>
        <w:fldChar w:fldCharType="end"/>
      </w:r>
      <w:r>
        <w:rPr>
          <w:rFonts w:hint="eastAsia" w:ascii="仿宋_GB2312" w:eastAsia="仿宋_GB2312" w:hAnsiTheme="minorEastAsia" w:cstheme="minorEastAsia"/>
          <w:color w:val="auto"/>
          <w:kern w:val="2"/>
          <w:sz w:val="28"/>
          <w:szCs w:val="28"/>
          <w:highlight w:val="none"/>
        </w:rPr>
        <w:t>）。</w:t>
      </w:r>
      <w:r>
        <w:rPr>
          <w:rFonts w:hint="eastAsia" w:ascii="仿宋_GB2312" w:eastAsia="仿宋_GB2312" w:hAnsiTheme="minorEastAsia" w:cstheme="minorEastAsia"/>
          <w:b/>
          <w:bCs/>
          <w:color w:val="auto"/>
          <w:kern w:val="2"/>
          <w:sz w:val="28"/>
          <w:szCs w:val="28"/>
          <w:highlight w:val="none"/>
        </w:rPr>
        <w:t>教学活动设计与课件的电子版提交后不允许选手对教学活动设计和课件进行</w:t>
      </w:r>
      <w:r>
        <w:rPr>
          <w:rFonts w:hint="eastAsia" w:ascii="仿宋_GB2312" w:eastAsia="仿宋_GB2312" w:hAnsiTheme="minorEastAsia" w:cstheme="minorEastAsia"/>
          <w:b/>
          <w:bCs/>
          <w:color w:val="auto"/>
          <w:kern w:val="2"/>
          <w:sz w:val="28"/>
          <w:szCs w:val="28"/>
        </w:rPr>
        <w:t>修改。</w:t>
      </w:r>
    </w:p>
    <w:p w14:paraId="5BA7CC17">
      <w:pPr>
        <w:pStyle w:val="11"/>
        <w:spacing w:line="360" w:lineRule="auto"/>
        <w:ind w:firstLine="534" w:firstLineChars="191"/>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由于大赛采用匿名评审制，教学活动设计和课件中不得以任何形式透露本人及其学校身份信息，违者取消比赛资格。</w:t>
      </w:r>
    </w:p>
    <w:p w14:paraId="4F4D886A">
      <w:pPr>
        <w:numPr>
          <w:ilvl w:val="0"/>
          <w:numId w:val="2"/>
        </w:numPr>
        <w:spacing w:line="360" w:lineRule="auto"/>
        <w:ind w:firstLine="420" w:firstLineChars="150"/>
        <w:rPr>
          <w:rFonts w:ascii="仿宋_GB2312" w:eastAsia="仿宋_GB2312" w:hAnsiTheme="minorEastAsia" w:cstheme="minorEastAsia"/>
          <w:color w:val="auto"/>
          <w:sz w:val="28"/>
          <w:szCs w:val="28"/>
        </w:rPr>
      </w:pPr>
      <w:r>
        <w:rPr>
          <w:rFonts w:hint="eastAsia" w:ascii="仿宋_GB2312" w:eastAsia="仿宋_GB2312" w:hAnsiTheme="minorEastAsia" w:cstheme="minorEastAsia"/>
          <w:color w:val="auto"/>
          <w:sz w:val="28"/>
          <w:szCs w:val="28"/>
        </w:rPr>
        <w:t>竞赛流程</w:t>
      </w:r>
    </w:p>
    <w:p w14:paraId="6C772039">
      <w:pPr>
        <w:spacing w:line="360" w:lineRule="auto"/>
        <w:ind w:firstLine="560" w:firstLineChars="200"/>
        <w:rPr>
          <w:rFonts w:ascii="仿宋_GB2312" w:eastAsia="仿宋_GB2312" w:hAnsiTheme="minorEastAsia" w:cstheme="minorEastAsia"/>
          <w:color w:val="auto"/>
          <w:sz w:val="28"/>
          <w:szCs w:val="28"/>
        </w:rPr>
      </w:pPr>
      <w:r>
        <w:rPr>
          <w:rFonts w:hint="eastAsia" w:ascii="仿宋_GB2312" w:eastAsia="仿宋_GB2312" w:hAnsiTheme="minorEastAsia"/>
          <w:color w:val="auto"/>
          <w:kern w:val="0"/>
          <w:sz w:val="28"/>
          <w:szCs w:val="28"/>
        </w:rPr>
        <w:t>1</w:t>
      </w:r>
      <w:r>
        <w:rPr>
          <w:rFonts w:ascii="仿宋_GB2312" w:eastAsia="仿宋_GB2312" w:hAnsiTheme="minorEastAsia"/>
          <w:color w:val="auto"/>
          <w:kern w:val="0"/>
          <w:sz w:val="28"/>
          <w:szCs w:val="28"/>
        </w:rPr>
        <w:t>.</w:t>
      </w:r>
      <w:r>
        <w:rPr>
          <w:rFonts w:hint="eastAsia" w:ascii="仿宋_GB2312" w:eastAsia="仿宋_GB2312" w:hAnsiTheme="minorEastAsia"/>
          <w:color w:val="auto"/>
          <w:kern w:val="0"/>
          <w:sz w:val="28"/>
          <w:szCs w:val="28"/>
        </w:rPr>
        <w:t>抽签。</w:t>
      </w:r>
      <w:r>
        <w:rPr>
          <w:rFonts w:hint="eastAsia" w:ascii="仿宋_GB2312" w:eastAsia="仿宋_GB2312" w:hAnsiTheme="minorEastAsia" w:cstheme="minorEastAsia"/>
          <w:color w:val="auto"/>
          <w:sz w:val="28"/>
          <w:szCs w:val="28"/>
        </w:rPr>
        <w:t>所有参赛选手比赛当天抽签，</w:t>
      </w:r>
      <w:r>
        <w:rPr>
          <w:rFonts w:hint="eastAsia" w:ascii="仿宋_GB2312" w:eastAsia="仿宋_GB2312" w:hAnsiTheme="minorEastAsia"/>
          <w:color w:val="auto"/>
          <w:kern w:val="0"/>
          <w:sz w:val="28"/>
          <w:szCs w:val="28"/>
        </w:rPr>
        <w:t>确定每位选手的顺序</w:t>
      </w:r>
      <w:r>
        <w:rPr>
          <w:rFonts w:hint="eastAsia" w:ascii="仿宋_GB2312" w:eastAsia="仿宋_GB2312" w:hAnsiTheme="minorEastAsia" w:cstheme="minorEastAsia"/>
          <w:color w:val="auto"/>
          <w:sz w:val="28"/>
          <w:szCs w:val="28"/>
        </w:rPr>
        <w:t>。</w:t>
      </w:r>
    </w:p>
    <w:p w14:paraId="311C231E">
      <w:pPr>
        <w:pStyle w:val="11"/>
        <w:spacing w:line="360" w:lineRule="auto"/>
        <w:ind w:firstLine="534" w:firstLineChars="191"/>
        <w:rPr>
          <w:rFonts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2</w:t>
      </w:r>
      <w:r>
        <w:rPr>
          <w:rFonts w:ascii="仿宋_GB2312" w:eastAsia="仿宋_GB2312" w:hAnsiTheme="minorEastAsia" w:cstheme="minorBidi"/>
          <w:color w:val="auto"/>
          <w:sz w:val="28"/>
          <w:szCs w:val="28"/>
        </w:rPr>
        <w:t>.</w:t>
      </w:r>
      <w:r>
        <w:rPr>
          <w:rFonts w:hint="eastAsia" w:ascii="仿宋_GB2312" w:eastAsia="仿宋_GB2312" w:hAnsiTheme="minorEastAsia" w:cstheme="minorBidi"/>
          <w:color w:val="auto"/>
          <w:sz w:val="28"/>
          <w:szCs w:val="28"/>
        </w:rPr>
        <w:t xml:space="preserve"> 参赛选手在侯赛室等待比赛，由志愿者依次引导进入比赛教室。参赛完成后由志愿者引导退出。</w:t>
      </w:r>
    </w:p>
    <w:p w14:paraId="1F7C0BD8">
      <w:pPr>
        <w:pStyle w:val="11"/>
        <w:spacing w:line="360" w:lineRule="auto"/>
        <w:ind w:firstLine="534" w:firstLineChars="191"/>
        <w:rPr>
          <w:rFonts w:ascii="仿宋_GB2312" w:eastAsia="仿宋_GB2312" w:hAnsiTheme="minorEastAsia" w:cstheme="minorEastAsia"/>
          <w:color w:val="auto"/>
          <w:sz w:val="28"/>
          <w:szCs w:val="28"/>
        </w:rPr>
      </w:pPr>
      <w:r>
        <w:rPr>
          <w:rFonts w:ascii="仿宋_GB2312" w:eastAsia="仿宋_GB2312" w:hAnsiTheme="minorEastAsia" w:cstheme="minorBidi"/>
          <w:color w:val="auto"/>
          <w:sz w:val="28"/>
          <w:szCs w:val="28"/>
        </w:rPr>
        <w:t>3.</w:t>
      </w:r>
      <w:r>
        <w:rPr>
          <w:rFonts w:hint="eastAsia" w:ascii="仿宋_GB2312" w:eastAsia="仿宋_GB2312" w:hAnsiTheme="minorEastAsia" w:cstheme="minorBidi"/>
          <w:color w:val="auto"/>
          <w:sz w:val="28"/>
          <w:szCs w:val="28"/>
        </w:rPr>
        <w:t>说课+模拟课堂。参赛选手按比赛顺序进行说课与模拟课堂。</w:t>
      </w:r>
      <w:r>
        <w:rPr>
          <w:rFonts w:hint="eastAsia" w:ascii="仿宋_GB2312" w:eastAsia="仿宋_GB2312" w:hAnsiTheme="minorEastAsia" w:cstheme="minorBidi"/>
          <w:color w:val="auto"/>
          <w:sz w:val="28"/>
          <w:szCs w:val="28"/>
        </w:rPr>
        <w:t>现场说课和模拟课堂时间共12分钟</w:t>
      </w:r>
      <w:r>
        <w:rPr>
          <w:rFonts w:hint="eastAsia" w:ascii="仿宋_GB2312" w:eastAsia="仿宋_GB2312" w:hAnsiTheme="minorEastAsia" w:cstheme="minorBidi"/>
          <w:color w:val="auto"/>
          <w:sz w:val="28"/>
          <w:szCs w:val="28"/>
        </w:rPr>
        <w:t>，由选手自行分</w:t>
      </w:r>
      <w:bookmarkStart w:id="0" w:name="_GoBack"/>
      <w:bookmarkEnd w:id="0"/>
      <w:r>
        <w:rPr>
          <w:rFonts w:hint="eastAsia" w:ascii="仿宋_GB2312" w:eastAsia="仿宋_GB2312" w:hAnsiTheme="minorEastAsia" w:cstheme="minorBidi"/>
          <w:color w:val="auto"/>
          <w:sz w:val="28"/>
          <w:szCs w:val="28"/>
        </w:rPr>
        <w:t>配说课与模拟课堂的时间，模拟授课还剩1分钟时铃声提示一次，结束时铃声提示两次，超时扣分。</w:t>
      </w:r>
    </w:p>
    <w:p w14:paraId="74DF1E0E">
      <w:pPr>
        <w:pStyle w:val="11"/>
        <w:spacing w:line="360" w:lineRule="auto"/>
        <w:ind w:firstLine="534" w:firstLineChars="191"/>
        <w:rPr>
          <w:rFonts w:ascii="仿宋_GB2312" w:eastAsia="仿宋_GB2312" w:hAnsiTheme="minorEastAsia" w:cstheme="minorBidi"/>
          <w:color w:val="auto"/>
          <w:sz w:val="28"/>
          <w:szCs w:val="28"/>
        </w:rPr>
      </w:pPr>
      <w:r>
        <w:rPr>
          <w:rFonts w:ascii="仿宋_GB2312" w:eastAsia="仿宋_GB2312" w:hAnsiTheme="minorEastAsia" w:cstheme="minorBidi"/>
          <w:color w:val="auto"/>
          <w:sz w:val="28"/>
          <w:szCs w:val="28"/>
        </w:rPr>
        <w:t>4.</w:t>
      </w:r>
      <w:r>
        <w:rPr>
          <w:rFonts w:hint="eastAsia" w:ascii="仿宋_GB2312" w:eastAsia="仿宋_GB2312" w:hAnsiTheme="minorEastAsia" w:cstheme="minorBidi"/>
          <w:color w:val="auto"/>
          <w:sz w:val="28"/>
          <w:szCs w:val="28"/>
        </w:rPr>
        <w:t>现场答辩。模拟课堂教学环节结束后，将由评委进行提问，</w:t>
      </w:r>
      <w:r>
        <w:rPr>
          <w:rFonts w:hint="eastAsia" w:ascii="仿宋_GB2312" w:eastAsia="仿宋_GB2312" w:hAnsiTheme="minorEastAsia" w:cstheme="minorBidi"/>
          <w:color w:val="auto"/>
          <w:sz w:val="28"/>
          <w:szCs w:val="28"/>
        </w:rPr>
        <w:t>回答问题不超过两分钟，超时扣分。</w:t>
      </w:r>
    </w:p>
    <w:p w14:paraId="2E90EEF5">
      <w:pPr>
        <w:spacing w:line="360" w:lineRule="auto"/>
        <w:ind w:firstLine="560" w:firstLineChars="200"/>
        <w:rPr>
          <w:rFonts w:ascii="仿宋_GB2312" w:eastAsia="仿宋_GB2312" w:hAnsiTheme="minorEastAsia" w:cstheme="minorEastAsia"/>
          <w:color w:val="auto"/>
          <w:sz w:val="28"/>
          <w:szCs w:val="28"/>
        </w:rPr>
      </w:pPr>
      <w:r>
        <w:rPr>
          <w:rFonts w:hint="eastAsia" w:ascii="仿宋_GB2312" w:eastAsia="仿宋_GB2312" w:hAnsiTheme="minorEastAsia" w:cstheme="minorEastAsia"/>
          <w:color w:val="auto"/>
          <w:sz w:val="28"/>
          <w:szCs w:val="28"/>
        </w:rPr>
        <w:t>（四）竞赛模拟学生</w:t>
      </w:r>
    </w:p>
    <w:p w14:paraId="092BE7D4">
      <w:pPr>
        <w:spacing w:line="360" w:lineRule="auto"/>
        <w:ind w:firstLine="480"/>
        <w:rPr>
          <w:rFonts w:ascii="仿宋_GB2312" w:eastAsia="仿宋_GB2312" w:hAnsiTheme="minorEastAsia" w:cstheme="minorEastAsia"/>
          <w:color w:val="auto"/>
          <w:sz w:val="28"/>
          <w:szCs w:val="28"/>
        </w:rPr>
      </w:pPr>
      <w:r>
        <w:rPr>
          <w:rFonts w:hint="eastAsia" w:ascii="仿宋_GB2312" w:eastAsia="仿宋_GB2312" w:hAnsiTheme="minorEastAsia" w:cstheme="minorEastAsia"/>
          <w:color w:val="auto"/>
          <w:sz w:val="28"/>
          <w:szCs w:val="28"/>
        </w:rPr>
        <w:t>模拟课堂由主办方提供模拟学生若干名（其中1名学生当助教）。参赛选手可以与模拟学生进行教学互动。</w:t>
      </w:r>
    </w:p>
    <w:p w14:paraId="746953AE">
      <w:pPr>
        <w:spacing w:line="360" w:lineRule="auto"/>
        <w:ind w:firstLine="560" w:firstLineChars="200"/>
        <w:rPr>
          <w:rFonts w:ascii="仿宋_GB2312" w:eastAsia="仿宋_GB2312" w:hAnsiTheme="minorEastAsia" w:cstheme="minorEastAsia"/>
          <w:color w:val="auto"/>
          <w:sz w:val="28"/>
          <w:szCs w:val="28"/>
        </w:rPr>
      </w:pPr>
      <w:r>
        <w:rPr>
          <w:rFonts w:hint="eastAsia" w:ascii="仿宋_GB2312" w:eastAsia="仿宋_GB2312" w:hAnsiTheme="minorEastAsia" w:cstheme="minorEastAsia"/>
          <w:color w:val="auto"/>
          <w:sz w:val="28"/>
          <w:szCs w:val="28"/>
        </w:rPr>
        <w:t>（五）竞赛的教学设备</w:t>
      </w:r>
    </w:p>
    <w:p w14:paraId="07BC25BD">
      <w:pPr>
        <w:spacing w:line="360" w:lineRule="auto"/>
        <w:ind w:firstLine="480"/>
        <w:rPr>
          <w:rFonts w:ascii="仿宋_GB2312" w:eastAsia="仿宋_GB2312" w:hAnsiTheme="minorEastAsia" w:cstheme="minorEastAsia"/>
          <w:color w:val="auto"/>
          <w:sz w:val="28"/>
          <w:szCs w:val="28"/>
        </w:rPr>
      </w:pPr>
      <w:r>
        <w:rPr>
          <w:rFonts w:hint="eastAsia" w:ascii="仿宋_GB2312" w:eastAsia="仿宋_GB2312" w:hAnsiTheme="minorEastAsia" w:cstheme="minorEastAsia"/>
          <w:color w:val="auto"/>
          <w:sz w:val="28"/>
          <w:szCs w:val="28"/>
        </w:rPr>
        <w:t>模拟授课中，主办方提供电脑、投影仪、麦克风。参赛者其余需使用的设备（包括乐器、教具等）由参赛者自备。</w:t>
      </w:r>
    </w:p>
    <w:p w14:paraId="580069F3">
      <w:pPr>
        <w:pStyle w:val="11"/>
        <w:spacing w:line="360" w:lineRule="auto"/>
        <w:ind w:firstLine="575" w:firstLineChars="191"/>
        <w:rPr>
          <w:rFonts w:ascii="仿宋_GB2312" w:eastAsia="仿宋_GB2312" w:hAnsiTheme="minorEastAsia" w:cstheme="minorBidi"/>
          <w:b/>
          <w:color w:val="auto"/>
          <w:sz w:val="30"/>
          <w:szCs w:val="30"/>
        </w:rPr>
      </w:pPr>
      <w:r>
        <w:rPr>
          <w:rFonts w:hint="eastAsia" w:ascii="仿宋_GB2312" w:eastAsia="仿宋_GB2312" w:hAnsiTheme="minorEastAsia" w:cstheme="minorBidi"/>
          <w:b/>
          <w:color w:val="auto"/>
          <w:sz w:val="30"/>
          <w:szCs w:val="30"/>
        </w:rPr>
        <w:t>四、评审规则</w:t>
      </w:r>
    </w:p>
    <w:p w14:paraId="22ED6226">
      <w:pPr>
        <w:pStyle w:val="11"/>
        <w:spacing w:line="360" w:lineRule="auto"/>
        <w:ind w:firstLine="560" w:firstLineChars="200"/>
        <w:rPr>
          <w:rFonts w:hint="eastAsia" w:ascii="仿宋_GB2312" w:eastAsia="仿宋_GB2312" w:hAnsiTheme="minorEastAsia" w:cstheme="minorBidi"/>
          <w:color w:val="auto"/>
          <w:sz w:val="28"/>
          <w:szCs w:val="28"/>
        </w:rPr>
      </w:pPr>
      <w:r>
        <w:rPr>
          <w:rFonts w:hint="eastAsia" w:ascii="仿宋_GB2312" w:eastAsia="仿宋_GB2312" w:hAnsiTheme="minorEastAsia" w:cstheme="minorBidi"/>
          <w:color w:val="auto"/>
          <w:sz w:val="28"/>
          <w:szCs w:val="28"/>
        </w:rPr>
        <w:t>比赛总分数为100分。其中，</w:t>
      </w:r>
      <w:r>
        <w:rPr>
          <w:rFonts w:hint="eastAsia" w:ascii="仿宋_GB2312" w:eastAsia="仿宋_GB2312" w:hAnsiTheme="minorEastAsia" w:cstheme="minorBidi"/>
          <w:color w:val="auto"/>
          <w:spacing w:val="-2"/>
          <w:sz w:val="28"/>
          <w:szCs w:val="28"/>
        </w:rPr>
        <w:t>说课30分，模拟课堂（片段教学）50分，现场答辩</w:t>
      </w:r>
      <w:r>
        <w:rPr>
          <w:rFonts w:ascii="仿宋_GB2312" w:eastAsia="仿宋_GB2312" w:hAnsiTheme="minorEastAsia" w:cstheme="minorBidi"/>
          <w:color w:val="auto"/>
          <w:spacing w:val="-2"/>
          <w:sz w:val="28"/>
          <w:szCs w:val="28"/>
        </w:rPr>
        <w:t>2</w:t>
      </w:r>
      <w:r>
        <w:rPr>
          <w:rFonts w:hint="eastAsia" w:ascii="仿宋_GB2312" w:eastAsia="仿宋_GB2312" w:hAnsiTheme="minorEastAsia" w:cstheme="minorBidi"/>
          <w:color w:val="auto"/>
          <w:spacing w:val="-2"/>
          <w:sz w:val="28"/>
          <w:szCs w:val="28"/>
        </w:rPr>
        <w:t>0分。</w:t>
      </w:r>
      <w:r>
        <w:rPr>
          <w:rFonts w:hint="eastAsia" w:ascii="仿宋_GB2312" w:eastAsia="仿宋_GB2312" w:hAnsiTheme="minorEastAsia" w:cstheme="minorBidi"/>
          <w:color w:val="auto"/>
          <w:sz w:val="28"/>
          <w:szCs w:val="28"/>
        </w:rPr>
        <w:t>采取现场打分方式。</w:t>
      </w:r>
    </w:p>
    <w:p w14:paraId="2F037A24">
      <w:pPr>
        <w:pStyle w:val="11"/>
        <w:numPr>
          <w:ilvl w:val="0"/>
          <w:numId w:val="0"/>
        </w:numPr>
        <w:spacing w:line="360" w:lineRule="auto"/>
        <w:rPr>
          <w:rFonts w:hint="eastAsia" w:ascii="仿宋_GB2312" w:hAnsi="宋体" w:eastAsia="仿宋_GB2312" w:cs="Times New Roman"/>
          <w:b/>
          <w:bCs/>
          <w:color w:val="auto"/>
          <w:sz w:val="30"/>
          <w:szCs w:val="30"/>
          <w:lang w:val="en-US" w:eastAsia="zh-CN"/>
        </w:rPr>
      </w:pPr>
    </w:p>
    <w:p w14:paraId="060B0DE3">
      <w:pPr>
        <w:pStyle w:val="11"/>
        <w:numPr>
          <w:ilvl w:val="0"/>
          <w:numId w:val="3"/>
        </w:numPr>
        <w:spacing w:line="360" w:lineRule="auto"/>
        <w:ind w:firstLine="602" w:firstLineChars="200"/>
        <w:rPr>
          <w:rFonts w:hint="eastAsia" w:ascii="仿宋_GB2312" w:hAnsi="宋体" w:eastAsia="仿宋_GB2312" w:cs="Times New Roman"/>
          <w:b/>
          <w:bCs/>
          <w:color w:val="auto"/>
          <w:sz w:val="30"/>
          <w:szCs w:val="30"/>
          <w:lang w:val="en-US" w:eastAsia="zh-CN"/>
        </w:rPr>
      </w:pPr>
      <w:r>
        <w:rPr>
          <w:rFonts w:hint="eastAsia" w:ascii="仿宋_GB2312" w:hAnsi="宋体" w:eastAsia="仿宋_GB2312" w:cs="Times New Roman"/>
          <w:b/>
          <w:bCs/>
          <w:color w:val="auto"/>
          <w:sz w:val="30"/>
          <w:szCs w:val="30"/>
          <w:lang w:val="en-US" w:eastAsia="zh-CN"/>
        </w:rPr>
        <w:t>具体联系人</w:t>
      </w:r>
    </w:p>
    <w:p w14:paraId="228CCA9C">
      <w:pPr>
        <w:pStyle w:val="11"/>
        <w:numPr>
          <w:ilvl w:val="0"/>
          <w:numId w:val="0"/>
        </w:numPr>
        <w:spacing w:line="360" w:lineRule="auto"/>
        <w:ind w:firstLine="591"/>
        <w:rPr>
          <w:rFonts w:hint="eastAsia" w:ascii="仿宋_GB2312" w:hAnsi="宋体" w:eastAsia="仿宋_GB2312" w:cs="宋体"/>
          <w:color w:val="auto"/>
          <w:kern w:val="2"/>
          <w:sz w:val="28"/>
          <w:szCs w:val="28"/>
          <w:highlight w:val="none"/>
        </w:rPr>
      </w:pPr>
      <w:r>
        <w:rPr>
          <w:rFonts w:hint="eastAsia" w:ascii="仿宋_GB2312" w:hAnsi="宋体" w:eastAsia="仿宋_GB2312" w:cs="Times New Roman"/>
          <w:b w:val="0"/>
          <w:bCs w:val="0"/>
          <w:color w:val="auto"/>
          <w:sz w:val="28"/>
          <w:szCs w:val="28"/>
          <w:lang w:val="en-US" w:eastAsia="zh-CN"/>
        </w:rPr>
        <w:t>报名负责老师：陈晨，邮箱：</w:t>
      </w:r>
      <w:r>
        <w:rPr>
          <w:rFonts w:hint="eastAsia" w:ascii="仿宋_GB2312" w:hAnsi="宋体" w:eastAsia="仿宋_GB2312" w:cs="宋体"/>
          <w:color w:val="auto"/>
          <w:kern w:val="2"/>
          <w:sz w:val="28"/>
          <w:szCs w:val="28"/>
          <w:highlight w:val="none"/>
        </w:rPr>
        <w:fldChar w:fldCharType="begin"/>
      </w:r>
      <w:r>
        <w:rPr>
          <w:rFonts w:hint="eastAsia" w:ascii="仿宋_GB2312" w:hAnsi="宋体" w:eastAsia="仿宋_GB2312" w:cs="宋体"/>
          <w:color w:val="auto"/>
          <w:kern w:val="2"/>
          <w:sz w:val="28"/>
          <w:szCs w:val="28"/>
          <w:highlight w:val="none"/>
        </w:rPr>
        <w:instrText xml:space="preserve"> HYPERLINK "mailto:chenchen2020@bnu.edu.cn" </w:instrText>
      </w:r>
      <w:r>
        <w:rPr>
          <w:rFonts w:hint="eastAsia" w:ascii="仿宋_GB2312" w:hAnsi="宋体" w:eastAsia="仿宋_GB2312" w:cs="宋体"/>
          <w:color w:val="auto"/>
          <w:kern w:val="2"/>
          <w:sz w:val="28"/>
          <w:szCs w:val="28"/>
          <w:highlight w:val="none"/>
        </w:rPr>
        <w:fldChar w:fldCharType="separate"/>
      </w:r>
      <w:r>
        <w:rPr>
          <w:rStyle w:val="10"/>
          <w:rFonts w:hint="eastAsia" w:ascii="仿宋_GB2312" w:hAnsi="宋体" w:eastAsia="仿宋_GB2312" w:cs="宋体"/>
          <w:color w:val="auto"/>
          <w:kern w:val="2"/>
          <w:sz w:val="28"/>
          <w:szCs w:val="28"/>
          <w:highlight w:val="none"/>
        </w:rPr>
        <w:t>chenchen2020@bnu.edu.cn</w:t>
      </w:r>
      <w:r>
        <w:rPr>
          <w:rFonts w:hint="eastAsia" w:ascii="仿宋_GB2312" w:hAnsi="宋体" w:eastAsia="仿宋_GB2312" w:cs="宋体"/>
          <w:color w:val="auto"/>
          <w:kern w:val="2"/>
          <w:sz w:val="28"/>
          <w:szCs w:val="28"/>
          <w:highlight w:val="none"/>
        </w:rPr>
        <w:fldChar w:fldCharType="end"/>
      </w:r>
    </w:p>
    <w:p w14:paraId="026921D2">
      <w:pPr>
        <w:pStyle w:val="11"/>
        <w:numPr>
          <w:ilvl w:val="0"/>
          <w:numId w:val="0"/>
        </w:numPr>
        <w:spacing w:line="360" w:lineRule="auto"/>
        <w:ind w:firstLine="591"/>
        <w:rPr>
          <w:rFonts w:hint="eastAsia" w:ascii="仿宋_GB2312" w:hAnsi="宋体" w:eastAsia="仿宋_GB2312" w:cs="宋体"/>
          <w:color w:val="auto"/>
          <w:kern w:val="2"/>
          <w:sz w:val="28"/>
          <w:szCs w:val="28"/>
          <w:highlight w:val="yellow"/>
          <w:lang w:eastAsia="zh-CN"/>
        </w:rPr>
      </w:pPr>
      <w:r>
        <w:rPr>
          <w:rFonts w:hint="eastAsia" w:ascii="仿宋_GB2312" w:eastAsia="仿宋_GB2312" w:hAnsiTheme="minorEastAsia" w:cstheme="minorBidi"/>
          <w:bCs/>
          <w:color w:val="auto"/>
          <w:sz w:val="28"/>
          <w:szCs w:val="28"/>
        </w:rPr>
        <w:t>办公地址：北京师范大学珠海校区木铎楼C</w:t>
      </w:r>
      <w:r>
        <w:rPr>
          <w:rFonts w:ascii="仿宋_GB2312" w:eastAsia="仿宋_GB2312" w:hAnsiTheme="minorEastAsia" w:cstheme="minorBidi"/>
          <w:bCs/>
          <w:color w:val="auto"/>
          <w:sz w:val="28"/>
          <w:szCs w:val="28"/>
        </w:rPr>
        <w:t>204</w:t>
      </w:r>
    </w:p>
    <w:p w14:paraId="69DB22A9">
      <w:pPr>
        <w:pStyle w:val="11"/>
        <w:numPr>
          <w:numId w:val="0"/>
        </w:numPr>
        <w:spacing w:line="360" w:lineRule="auto"/>
        <w:rPr>
          <w:rFonts w:hint="default" w:ascii="仿宋_GB2312" w:eastAsia="仿宋_GB2312" w:hAnsiTheme="minorEastAsia" w:cstheme="minorBidi"/>
          <w:color w:val="auto"/>
          <w:sz w:val="28"/>
          <w:szCs w:val="28"/>
          <w:lang w:val="en-US" w:eastAsia="zh-CN"/>
        </w:rPr>
      </w:pPr>
    </w:p>
    <w:p w14:paraId="07DB219A">
      <w:pPr>
        <w:pStyle w:val="11"/>
        <w:numPr>
          <w:ilvl w:val="0"/>
          <w:numId w:val="3"/>
        </w:numPr>
        <w:spacing w:line="360" w:lineRule="auto"/>
        <w:ind w:left="0" w:leftChars="0" w:firstLine="602" w:firstLineChars="200"/>
        <w:rPr>
          <w:rFonts w:hint="eastAsia" w:ascii="仿宋_GB2312" w:eastAsia="仿宋_GB2312" w:hAnsiTheme="minorEastAsia" w:cstheme="minorBidi"/>
          <w:b/>
          <w:color w:val="auto"/>
          <w:sz w:val="30"/>
          <w:szCs w:val="30"/>
        </w:rPr>
      </w:pPr>
      <w:r>
        <w:rPr>
          <w:rFonts w:hint="eastAsia" w:ascii="仿宋_GB2312" w:eastAsia="仿宋_GB2312" w:hAnsiTheme="minorEastAsia" w:cstheme="minorBidi"/>
          <w:b/>
          <w:color w:val="auto"/>
          <w:sz w:val="30"/>
          <w:szCs w:val="30"/>
        </w:rPr>
        <w:t>学前教育组评分标准</w:t>
      </w:r>
    </w:p>
    <w:p w14:paraId="68920201">
      <w:pPr>
        <w:pStyle w:val="11"/>
        <w:widowControl w:val="0"/>
        <w:numPr>
          <w:numId w:val="0"/>
        </w:numPr>
        <w:autoSpaceDE w:val="0"/>
        <w:autoSpaceDN w:val="0"/>
        <w:adjustRightInd w:val="0"/>
        <w:spacing w:line="360" w:lineRule="auto"/>
        <w:rPr>
          <w:rFonts w:hint="eastAsia" w:ascii="仿宋_GB2312" w:eastAsia="仿宋_GB2312" w:hAnsiTheme="minorEastAsia" w:cstheme="minorBidi"/>
          <w:b/>
          <w:color w:val="auto"/>
          <w:sz w:val="30"/>
          <w:szCs w:val="30"/>
        </w:rPr>
      </w:pPr>
    </w:p>
    <w:p w14:paraId="508F0CFE">
      <w:pPr>
        <w:pStyle w:val="11"/>
        <w:widowControl w:val="0"/>
        <w:numPr>
          <w:numId w:val="0"/>
        </w:numPr>
        <w:autoSpaceDE w:val="0"/>
        <w:autoSpaceDN w:val="0"/>
        <w:adjustRightInd w:val="0"/>
        <w:spacing w:line="360" w:lineRule="auto"/>
        <w:rPr>
          <w:rFonts w:hint="eastAsia" w:ascii="仿宋_GB2312" w:eastAsia="仿宋_GB2312" w:hAnsiTheme="minorEastAsia" w:cstheme="minorBidi"/>
          <w:b/>
          <w:color w:val="auto"/>
          <w:sz w:val="30"/>
          <w:szCs w:val="30"/>
        </w:rPr>
      </w:pPr>
    </w:p>
    <w:p w14:paraId="21BA5A38">
      <w:pPr>
        <w:pStyle w:val="11"/>
        <w:widowControl w:val="0"/>
        <w:numPr>
          <w:numId w:val="0"/>
        </w:numPr>
        <w:autoSpaceDE w:val="0"/>
        <w:autoSpaceDN w:val="0"/>
        <w:adjustRightInd w:val="0"/>
        <w:spacing w:line="360" w:lineRule="auto"/>
        <w:rPr>
          <w:rFonts w:hint="eastAsia" w:ascii="仿宋_GB2312" w:eastAsia="仿宋_GB2312" w:hAnsiTheme="minorEastAsia" w:cstheme="minorBidi"/>
          <w:b/>
          <w:color w:val="auto"/>
          <w:sz w:val="30"/>
          <w:szCs w:val="30"/>
        </w:rPr>
      </w:pPr>
    </w:p>
    <w:p w14:paraId="48ACE177">
      <w:pPr>
        <w:pStyle w:val="11"/>
        <w:widowControl w:val="0"/>
        <w:numPr>
          <w:numId w:val="0"/>
        </w:numPr>
        <w:autoSpaceDE w:val="0"/>
        <w:autoSpaceDN w:val="0"/>
        <w:adjustRightInd w:val="0"/>
        <w:spacing w:line="360" w:lineRule="auto"/>
        <w:rPr>
          <w:rFonts w:hint="eastAsia" w:ascii="仿宋_GB2312" w:eastAsia="仿宋_GB2312" w:hAnsiTheme="minorEastAsia" w:cstheme="minorBidi"/>
          <w:b/>
          <w:color w:val="auto"/>
          <w:sz w:val="30"/>
          <w:szCs w:val="30"/>
        </w:rPr>
      </w:pPr>
    </w:p>
    <w:p w14:paraId="7CA4C398">
      <w:pPr>
        <w:pStyle w:val="11"/>
        <w:spacing w:line="360" w:lineRule="auto"/>
        <w:jc w:val="center"/>
        <w:rPr>
          <w:rFonts w:ascii="仿宋_GB2312" w:hAnsi="宋体" w:eastAsia="仿宋_GB2312" w:cs="Times New Roman"/>
          <w:b/>
          <w:color w:val="auto"/>
          <w:kern w:val="2"/>
          <w:sz w:val="28"/>
          <w:szCs w:val="28"/>
        </w:rPr>
      </w:pPr>
    </w:p>
    <w:p w14:paraId="57F09654">
      <w:pPr>
        <w:spacing w:line="360" w:lineRule="auto"/>
        <w:jc w:val="center"/>
        <w:rPr>
          <w:rFonts w:ascii="仿宋_GB2312" w:eastAsia="仿宋_GB2312" w:hAnsiTheme="minorEastAsia"/>
          <w:color w:val="auto"/>
          <w:kern w:val="0"/>
          <w:sz w:val="28"/>
          <w:szCs w:val="28"/>
        </w:rPr>
      </w:pPr>
      <w:r>
        <w:rPr>
          <w:rFonts w:hint="eastAsia" w:ascii="仿宋_GB2312" w:hAnsi="宋体" w:eastAsia="仿宋_GB2312" w:cs="Times New Roman"/>
          <w:b/>
          <w:color w:val="auto"/>
          <w:sz w:val="28"/>
          <w:szCs w:val="28"/>
        </w:rPr>
        <w:t>（学前教育组）评分表（满分100分）</w:t>
      </w:r>
    </w:p>
    <w:tbl>
      <w:tblPr>
        <w:tblStyle w:val="7"/>
        <w:tblpPr w:leftFromText="180" w:rightFromText="180" w:vertAnchor="text" w:horzAnchor="page" w:tblpXSpec="center" w:tblpY="431"/>
        <w:tblOverlap w:val="never"/>
        <w:tblW w:w="10397"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Layout w:type="fixed"/>
        <w:tblCellMar>
          <w:top w:w="0" w:type="dxa"/>
          <w:left w:w="108" w:type="dxa"/>
          <w:bottom w:w="0" w:type="dxa"/>
          <w:right w:w="108" w:type="dxa"/>
        </w:tblCellMar>
      </w:tblPr>
      <w:tblGrid>
        <w:gridCol w:w="1042"/>
        <w:gridCol w:w="418"/>
        <w:gridCol w:w="1215"/>
        <w:gridCol w:w="5616"/>
        <w:gridCol w:w="714"/>
        <w:gridCol w:w="690"/>
        <w:gridCol w:w="702"/>
      </w:tblGrid>
      <w:tr w14:paraId="24084CBA">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709" w:hRule="atLeast"/>
          <w:jc w:val="center"/>
        </w:trPr>
        <w:tc>
          <w:tcPr>
            <w:tcW w:w="1042" w:type="dxa"/>
            <w:tcBorders>
              <w:top w:val="single" w:color="auto" w:sz="8" w:space="0"/>
              <w:left w:val="single" w:color="auto" w:sz="8" w:space="0"/>
              <w:bottom w:val="single" w:color="auto" w:sz="8" w:space="0"/>
              <w:right w:val="single" w:color="auto" w:sz="4" w:space="0"/>
            </w:tcBorders>
            <w:vAlign w:val="center"/>
          </w:tcPr>
          <w:p w14:paraId="43C3F4F3">
            <w:pPr>
              <w:spacing w:line="360" w:lineRule="auto"/>
              <w:jc w:val="center"/>
              <w:rPr>
                <w:rFonts w:ascii="宋体" w:hAnsi="宋体" w:eastAsia="宋体" w:cs="Times New Roman"/>
                <w:b/>
                <w:color w:val="auto"/>
                <w:szCs w:val="21"/>
              </w:rPr>
            </w:pPr>
            <w:r>
              <w:rPr>
                <w:rFonts w:hint="eastAsia" w:ascii="宋体" w:hAnsi="宋体" w:eastAsia="宋体" w:cs="Times New Roman"/>
                <w:b/>
                <w:color w:val="auto"/>
                <w:szCs w:val="21"/>
              </w:rPr>
              <w:t>项目</w:t>
            </w:r>
          </w:p>
        </w:tc>
        <w:tc>
          <w:tcPr>
            <w:tcW w:w="1633" w:type="dxa"/>
            <w:gridSpan w:val="2"/>
            <w:tcBorders>
              <w:top w:val="single" w:color="auto" w:sz="8" w:space="0"/>
              <w:left w:val="single" w:color="auto" w:sz="8" w:space="0"/>
              <w:bottom w:val="single" w:color="auto" w:sz="8" w:space="0"/>
              <w:right w:val="single" w:color="auto" w:sz="4" w:space="0"/>
            </w:tcBorders>
            <w:vAlign w:val="center"/>
          </w:tcPr>
          <w:p w14:paraId="4F98DF59">
            <w:pPr>
              <w:spacing w:line="360" w:lineRule="auto"/>
              <w:jc w:val="center"/>
              <w:rPr>
                <w:rFonts w:ascii="宋体" w:hAnsi="宋体" w:eastAsia="宋体" w:cs="Times New Roman"/>
                <w:b/>
                <w:color w:val="auto"/>
                <w:szCs w:val="21"/>
              </w:rPr>
            </w:pPr>
            <w:r>
              <w:rPr>
                <w:rFonts w:hint="eastAsia" w:ascii="宋体" w:hAnsi="宋体" w:eastAsia="宋体" w:cs="Times New Roman"/>
                <w:b/>
                <w:color w:val="auto"/>
                <w:szCs w:val="21"/>
              </w:rPr>
              <w:t>指标</w:t>
            </w:r>
          </w:p>
        </w:tc>
        <w:tc>
          <w:tcPr>
            <w:tcW w:w="5616" w:type="dxa"/>
            <w:tcBorders>
              <w:top w:val="single" w:color="auto" w:sz="8" w:space="0"/>
              <w:left w:val="single" w:color="auto" w:sz="4" w:space="0"/>
              <w:bottom w:val="single" w:color="auto" w:sz="8" w:space="0"/>
              <w:right w:val="single" w:color="auto" w:sz="4" w:space="0"/>
            </w:tcBorders>
            <w:vAlign w:val="center"/>
          </w:tcPr>
          <w:p w14:paraId="36BD47B4">
            <w:pPr>
              <w:spacing w:line="360" w:lineRule="auto"/>
              <w:jc w:val="center"/>
              <w:rPr>
                <w:rFonts w:ascii="宋体" w:hAnsi="宋体" w:eastAsia="宋体" w:cs="Times New Roman"/>
                <w:b/>
                <w:color w:val="auto"/>
                <w:szCs w:val="21"/>
              </w:rPr>
            </w:pPr>
            <w:r>
              <w:rPr>
                <w:rFonts w:hint="eastAsia" w:ascii="宋体" w:hAnsi="宋体" w:eastAsia="宋体" w:cs="Times New Roman"/>
                <w:b/>
                <w:color w:val="auto"/>
                <w:szCs w:val="21"/>
              </w:rPr>
              <w:t>内涵要求</w:t>
            </w:r>
          </w:p>
        </w:tc>
        <w:tc>
          <w:tcPr>
            <w:tcW w:w="714" w:type="dxa"/>
            <w:tcBorders>
              <w:top w:val="single" w:color="auto" w:sz="8" w:space="0"/>
              <w:left w:val="single" w:color="auto" w:sz="4" w:space="0"/>
              <w:bottom w:val="single" w:color="auto" w:sz="8" w:space="0"/>
              <w:right w:val="single" w:color="auto" w:sz="8" w:space="0"/>
            </w:tcBorders>
            <w:vAlign w:val="center"/>
          </w:tcPr>
          <w:p w14:paraId="16748D39">
            <w:pPr>
              <w:spacing w:line="360" w:lineRule="auto"/>
              <w:jc w:val="center"/>
              <w:rPr>
                <w:rFonts w:ascii="宋体" w:hAnsi="宋体" w:eastAsia="宋体" w:cs="Times New Roman"/>
                <w:b/>
                <w:color w:val="auto"/>
                <w:szCs w:val="21"/>
              </w:rPr>
            </w:pPr>
            <w:r>
              <w:rPr>
                <w:rFonts w:hint="eastAsia" w:ascii="宋体" w:hAnsi="宋体" w:eastAsia="宋体" w:cs="Times New Roman"/>
                <w:b/>
                <w:color w:val="auto"/>
                <w:szCs w:val="21"/>
              </w:rPr>
              <w:t>满分</w:t>
            </w:r>
          </w:p>
        </w:tc>
        <w:tc>
          <w:tcPr>
            <w:tcW w:w="690" w:type="dxa"/>
            <w:tcBorders>
              <w:top w:val="single" w:color="auto" w:sz="8" w:space="0"/>
              <w:left w:val="single" w:color="auto" w:sz="4" w:space="0"/>
              <w:bottom w:val="single" w:color="auto" w:sz="8" w:space="0"/>
              <w:right w:val="single" w:color="auto" w:sz="8" w:space="0"/>
            </w:tcBorders>
            <w:vAlign w:val="center"/>
          </w:tcPr>
          <w:p w14:paraId="105A8C77">
            <w:pPr>
              <w:spacing w:line="360" w:lineRule="auto"/>
              <w:jc w:val="center"/>
              <w:rPr>
                <w:rFonts w:ascii="宋体" w:hAnsi="宋体" w:eastAsia="宋体" w:cs="Times New Roman"/>
                <w:b/>
                <w:color w:val="auto"/>
                <w:szCs w:val="21"/>
              </w:rPr>
            </w:pPr>
            <w:r>
              <w:rPr>
                <w:rFonts w:hint="eastAsia" w:ascii="宋体" w:hAnsi="宋体" w:eastAsia="宋体" w:cs="Times New Roman"/>
                <w:b/>
                <w:color w:val="auto"/>
                <w:szCs w:val="21"/>
              </w:rPr>
              <w:t>实际得分</w:t>
            </w:r>
          </w:p>
        </w:tc>
        <w:tc>
          <w:tcPr>
            <w:tcW w:w="702" w:type="dxa"/>
            <w:tcBorders>
              <w:top w:val="single" w:color="auto" w:sz="8" w:space="0"/>
              <w:left w:val="single" w:color="auto" w:sz="4" w:space="0"/>
              <w:bottom w:val="single" w:color="auto" w:sz="8" w:space="0"/>
              <w:right w:val="single" w:color="auto" w:sz="8" w:space="0"/>
            </w:tcBorders>
            <w:vAlign w:val="center"/>
          </w:tcPr>
          <w:p w14:paraId="7CCB7304">
            <w:pPr>
              <w:spacing w:line="360" w:lineRule="auto"/>
              <w:jc w:val="center"/>
              <w:rPr>
                <w:rFonts w:ascii="宋体" w:hAnsi="宋体" w:eastAsia="宋体" w:cs="Times New Roman"/>
                <w:b/>
                <w:color w:val="auto"/>
                <w:szCs w:val="21"/>
              </w:rPr>
            </w:pPr>
            <w:r>
              <w:rPr>
                <w:rFonts w:hint="eastAsia" w:ascii="宋体" w:hAnsi="宋体" w:eastAsia="宋体" w:cs="Times New Roman"/>
                <w:b/>
                <w:color w:val="auto"/>
                <w:szCs w:val="21"/>
              </w:rPr>
              <w:t>合计分值</w:t>
            </w:r>
          </w:p>
        </w:tc>
      </w:tr>
      <w:tr w14:paraId="1D3F05CC">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487" w:hRule="atLeast"/>
          <w:jc w:val="center"/>
        </w:trPr>
        <w:tc>
          <w:tcPr>
            <w:tcW w:w="1042" w:type="dxa"/>
            <w:vMerge w:val="restart"/>
            <w:tcBorders>
              <w:top w:val="single" w:color="auto" w:sz="4" w:space="0"/>
              <w:left w:val="single" w:color="auto" w:sz="8" w:space="0"/>
              <w:bottom w:val="single" w:color="auto" w:sz="8" w:space="0"/>
              <w:right w:val="single" w:color="auto" w:sz="4" w:space="0"/>
            </w:tcBorders>
            <w:vAlign w:val="center"/>
          </w:tcPr>
          <w:p w14:paraId="6D74412D">
            <w:pPr>
              <w:spacing w:line="360" w:lineRule="auto"/>
              <w:jc w:val="center"/>
              <w:rPr>
                <w:rFonts w:ascii="宋体" w:hAnsi="宋体" w:eastAsia="宋体" w:cs="Arial"/>
                <w:color w:val="auto"/>
                <w:szCs w:val="21"/>
              </w:rPr>
            </w:pPr>
            <w:r>
              <w:rPr>
                <w:rFonts w:hint="eastAsia" w:ascii="宋体" w:hAnsi="宋体" w:eastAsia="宋体" w:cs="Arial"/>
                <w:b/>
                <w:bCs/>
                <w:color w:val="auto"/>
                <w:szCs w:val="21"/>
              </w:rPr>
              <w:t>说课（阐述设计思路）</w:t>
            </w:r>
          </w:p>
        </w:tc>
        <w:tc>
          <w:tcPr>
            <w:tcW w:w="1633" w:type="dxa"/>
            <w:gridSpan w:val="2"/>
            <w:tcBorders>
              <w:top w:val="single" w:color="auto" w:sz="4" w:space="0"/>
              <w:left w:val="single" w:color="auto" w:sz="4" w:space="0"/>
              <w:bottom w:val="single" w:color="auto" w:sz="8" w:space="0"/>
              <w:right w:val="single" w:color="auto" w:sz="4" w:space="0"/>
            </w:tcBorders>
            <w:vAlign w:val="center"/>
          </w:tcPr>
          <w:p w14:paraId="1FF551BD">
            <w:pPr>
              <w:spacing w:line="420" w:lineRule="exact"/>
              <w:jc w:val="center"/>
              <w:rPr>
                <w:rFonts w:ascii="宋体" w:hAnsi="宋体" w:eastAsia="宋体" w:cs="Arial"/>
                <w:color w:val="auto"/>
                <w:szCs w:val="21"/>
              </w:rPr>
            </w:pPr>
            <w:r>
              <w:rPr>
                <w:rFonts w:hint="eastAsia" w:ascii="宋体" w:hAnsi="宋体" w:eastAsia="宋体" w:cs="Arial"/>
                <w:b/>
                <w:bCs/>
                <w:color w:val="auto"/>
                <w:szCs w:val="21"/>
              </w:rPr>
              <w:t>说目标</w:t>
            </w:r>
          </w:p>
        </w:tc>
        <w:tc>
          <w:tcPr>
            <w:tcW w:w="5616" w:type="dxa"/>
            <w:tcBorders>
              <w:top w:val="single" w:color="auto" w:sz="4" w:space="0"/>
              <w:left w:val="single" w:color="auto" w:sz="4" w:space="0"/>
              <w:bottom w:val="single" w:color="auto" w:sz="4" w:space="0"/>
              <w:right w:val="single" w:color="auto" w:sz="4" w:space="0"/>
            </w:tcBorders>
            <w:vAlign w:val="center"/>
          </w:tcPr>
          <w:p w14:paraId="214D72D7">
            <w:pPr>
              <w:rPr>
                <w:rFonts w:ascii="宋体" w:hAnsi="宋体" w:eastAsia="宋体" w:cs="Arial"/>
                <w:color w:val="auto"/>
                <w:szCs w:val="21"/>
              </w:rPr>
            </w:pPr>
            <w:r>
              <w:rPr>
                <w:rFonts w:hint="eastAsia" w:ascii="宋体" w:hAnsi="宋体" w:eastAsia="宋体" w:cs="Arial"/>
                <w:color w:val="auto"/>
                <w:szCs w:val="21"/>
              </w:rPr>
              <w:t>阐述目标的具体内容并说明目标制定的理由和依据。</w:t>
            </w:r>
          </w:p>
        </w:tc>
        <w:tc>
          <w:tcPr>
            <w:tcW w:w="714" w:type="dxa"/>
            <w:tcBorders>
              <w:top w:val="single" w:color="auto" w:sz="4" w:space="0"/>
              <w:left w:val="single" w:color="auto" w:sz="4" w:space="0"/>
              <w:bottom w:val="single" w:color="auto" w:sz="8" w:space="0"/>
              <w:right w:val="single" w:color="auto" w:sz="8" w:space="0"/>
            </w:tcBorders>
            <w:vAlign w:val="center"/>
          </w:tcPr>
          <w:p w14:paraId="333B57E8">
            <w:pPr>
              <w:spacing w:line="360" w:lineRule="auto"/>
              <w:jc w:val="center"/>
              <w:rPr>
                <w:rFonts w:ascii="宋体" w:hAnsi="宋体" w:eastAsia="宋体" w:cs="Times New Roman"/>
                <w:color w:val="auto"/>
                <w:szCs w:val="21"/>
              </w:rPr>
            </w:pPr>
            <w:r>
              <w:rPr>
                <w:rFonts w:ascii="宋体" w:hAnsi="宋体" w:eastAsia="宋体" w:cs="Times New Roman"/>
                <w:b/>
                <w:bCs/>
                <w:color w:val="auto"/>
                <w:szCs w:val="21"/>
              </w:rPr>
              <w:t>10</w:t>
            </w:r>
          </w:p>
        </w:tc>
        <w:tc>
          <w:tcPr>
            <w:tcW w:w="690" w:type="dxa"/>
            <w:tcBorders>
              <w:top w:val="single" w:color="auto" w:sz="4" w:space="0"/>
              <w:left w:val="single" w:color="auto" w:sz="4" w:space="0"/>
              <w:right w:val="single" w:color="auto" w:sz="8" w:space="0"/>
            </w:tcBorders>
            <w:vAlign w:val="center"/>
          </w:tcPr>
          <w:p w14:paraId="06A822CC">
            <w:pPr>
              <w:spacing w:line="360" w:lineRule="auto"/>
              <w:jc w:val="center"/>
              <w:rPr>
                <w:rFonts w:ascii="宋体" w:hAnsi="宋体" w:eastAsia="宋体" w:cs="Times New Roman"/>
                <w:color w:val="auto"/>
                <w:szCs w:val="21"/>
              </w:rPr>
            </w:pPr>
          </w:p>
        </w:tc>
        <w:tc>
          <w:tcPr>
            <w:tcW w:w="702" w:type="dxa"/>
            <w:vMerge w:val="restart"/>
            <w:tcBorders>
              <w:top w:val="single" w:color="auto" w:sz="4" w:space="0"/>
              <w:left w:val="single" w:color="auto" w:sz="4" w:space="0"/>
              <w:right w:val="single" w:color="auto" w:sz="8" w:space="0"/>
            </w:tcBorders>
            <w:vAlign w:val="center"/>
          </w:tcPr>
          <w:p w14:paraId="7B4B9278">
            <w:pPr>
              <w:spacing w:line="360" w:lineRule="auto"/>
              <w:jc w:val="center"/>
              <w:rPr>
                <w:rFonts w:ascii="宋体" w:hAnsi="宋体" w:eastAsia="宋体" w:cs="Times New Roman"/>
                <w:color w:val="auto"/>
                <w:szCs w:val="21"/>
              </w:rPr>
            </w:pPr>
          </w:p>
        </w:tc>
      </w:tr>
      <w:tr w14:paraId="3FFA5B72">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1220" w:hRule="atLeast"/>
          <w:jc w:val="center"/>
        </w:trPr>
        <w:tc>
          <w:tcPr>
            <w:tcW w:w="1042" w:type="dxa"/>
            <w:vMerge w:val="continue"/>
            <w:tcBorders>
              <w:top w:val="single" w:color="auto" w:sz="8" w:space="0"/>
              <w:left w:val="single" w:color="auto" w:sz="8" w:space="0"/>
              <w:bottom w:val="single" w:color="auto" w:sz="8" w:space="0"/>
              <w:right w:val="single" w:color="auto" w:sz="4" w:space="0"/>
            </w:tcBorders>
            <w:vAlign w:val="center"/>
          </w:tcPr>
          <w:p w14:paraId="15CE34DC">
            <w:pPr>
              <w:spacing w:line="360" w:lineRule="auto"/>
              <w:jc w:val="center"/>
              <w:rPr>
                <w:rFonts w:ascii="宋体" w:hAnsi="宋体" w:eastAsia="宋体" w:cs="Times New Roman"/>
                <w:color w:val="auto"/>
                <w:sz w:val="18"/>
                <w:szCs w:val="18"/>
              </w:rPr>
            </w:pPr>
          </w:p>
        </w:tc>
        <w:tc>
          <w:tcPr>
            <w:tcW w:w="1633" w:type="dxa"/>
            <w:gridSpan w:val="2"/>
            <w:tcBorders>
              <w:top w:val="single" w:color="auto" w:sz="4" w:space="0"/>
              <w:left w:val="single" w:color="auto" w:sz="4" w:space="0"/>
              <w:bottom w:val="single" w:color="auto" w:sz="8" w:space="0"/>
              <w:right w:val="single" w:color="auto" w:sz="4" w:space="0"/>
            </w:tcBorders>
            <w:vAlign w:val="center"/>
          </w:tcPr>
          <w:p w14:paraId="22CE95EB">
            <w:pPr>
              <w:spacing w:line="420" w:lineRule="exact"/>
              <w:jc w:val="center"/>
              <w:rPr>
                <w:rFonts w:ascii="宋体" w:hAnsi="宋体" w:eastAsia="宋体" w:cs="Times New Roman"/>
                <w:color w:val="auto"/>
                <w:sz w:val="18"/>
                <w:szCs w:val="18"/>
              </w:rPr>
            </w:pPr>
            <w:r>
              <w:rPr>
                <w:rFonts w:hint="eastAsia" w:ascii="宋体" w:hAnsi="宋体" w:eastAsia="宋体" w:cs="Arial"/>
                <w:b/>
                <w:bCs/>
                <w:color w:val="auto"/>
                <w:szCs w:val="21"/>
              </w:rPr>
              <w:t>说内容</w:t>
            </w:r>
          </w:p>
        </w:tc>
        <w:tc>
          <w:tcPr>
            <w:tcW w:w="5616" w:type="dxa"/>
            <w:tcBorders>
              <w:top w:val="single" w:color="auto" w:sz="4" w:space="0"/>
              <w:left w:val="single" w:color="auto" w:sz="4" w:space="0"/>
              <w:bottom w:val="single" w:color="auto" w:sz="4" w:space="0"/>
              <w:right w:val="single" w:color="auto" w:sz="4" w:space="0"/>
            </w:tcBorders>
            <w:vAlign w:val="center"/>
          </w:tcPr>
          <w:p w14:paraId="6A5A2279">
            <w:pPr>
              <w:rPr>
                <w:rFonts w:ascii="宋体" w:hAnsi="宋体" w:eastAsia="宋体" w:cs="Arial"/>
                <w:color w:val="auto"/>
                <w:szCs w:val="21"/>
              </w:rPr>
            </w:pPr>
            <w:r>
              <w:rPr>
                <w:rFonts w:hint="eastAsia" w:ascii="宋体" w:hAnsi="宋体" w:eastAsia="宋体" w:cs="Arial"/>
                <w:color w:val="auto"/>
                <w:szCs w:val="21"/>
              </w:rPr>
              <w:t>合理阐述对内容的理解，准确说明教学内容的结构特点、地位和作用，能针对幼儿特点创造性地处理和利用教材，有利于拓展儿童的经验。</w:t>
            </w:r>
          </w:p>
        </w:tc>
        <w:tc>
          <w:tcPr>
            <w:tcW w:w="714" w:type="dxa"/>
            <w:tcBorders>
              <w:top w:val="single" w:color="auto" w:sz="4" w:space="0"/>
              <w:left w:val="single" w:color="auto" w:sz="4" w:space="0"/>
              <w:bottom w:val="single" w:color="auto" w:sz="8" w:space="0"/>
              <w:right w:val="single" w:color="auto" w:sz="8" w:space="0"/>
            </w:tcBorders>
            <w:vAlign w:val="center"/>
          </w:tcPr>
          <w:p w14:paraId="1EE96E73">
            <w:pPr>
              <w:spacing w:line="360" w:lineRule="auto"/>
              <w:jc w:val="center"/>
              <w:rPr>
                <w:rFonts w:ascii="宋体" w:hAnsi="宋体" w:eastAsia="宋体" w:cs="Times New Roman"/>
                <w:color w:val="auto"/>
                <w:szCs w:val="21"/>
              </w:rPr>
            </w:pPr>
            <w:r>
              <w:rPr>
                <w:rFonts w:ascii="宋体" w:hAnsi="宋体" w:eastAsia="宋体" w:cs="Times New Roman"/>
                <w:b/>
                <w:bCs/>
                <w:color w:val="auto"/>
                <w:szCs w:val="21"/>
              </w:rPr>
              <w:t>10</w:t>
            </w:r>
          </w:p>
        </w:tc>
        <w:tc>
          <w:tcPr>
            <w:tcW w:w="690" w:type="dxa"/>
            <w:tcBorders>
              <w:left w:val="single" w:color="auto" w:sz="4" w:space="0"/>
              <w:right w:val="single" w:color="auto" w:sz="8" w:space="0"/>
            </w:tcBorders>
            <w:vAlign w:val="center"/>
          </w:tcPr>
          <w:p w14:paraId="7C3EFA3B">
            <w:pPr>
              <w:spacing w:line="360" w:lineRule="auto"/>
              <w:jc w:val="center"/>
              <w:rPr>
                <w:rFonts w:ascii="宋体" w:hAnsi="宋体" w:eastAsia="宋体" w:cs="Times New Roman"/>
                <w:color w:val="auto"/>
                <w:szCs w:val="21"/>
              </w:rPr>
            </w:pPr>
          </w:p>
        </w:tc>
        <w:tc>
          <w:tcPr>
            <w:tcW w:w="702" w:type="dxa"/>
            <w:vMerge w:val="continue"/>
            <w:tcBorders>
              <w:left w:val="single" w:color="auto" w:sz="4" w:space="0"/>
              <w:right w:val="single" w:color="auto" w:sz="8" w:space="0"/>
            </w:tcBorders>
            <w:vAlign w:val="center"/>
          </w:tcPr>
          <w:p w14:paraId="17129C14">
            <w:pPr>
              <w:spacing w:line="360" w:lineRule="auto"/>
              <w:jc w:val="center"/>
              <w:rPr>
                <w:rFonts w:ascii="宋体" w:hAnsi="宋体" w:eastAsia="宋体" w:cs="Times New Roman"/>
                <w:color w:val="auto"/>
                <w:szCs w:val="21"/>
              </w:rPr>
            </w:pPr>
          </w:p>
        </w:tc>
      </w:tr>
      <w:tr w14:paraId="0DAFDAFD">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905" w:hRule="atLeast"/>
          <w:jc w:val="center"/>
        </w:trPr>
        <w:tc>
          <w:tcPr>
            <w:tcW w:w="1042" w:type="dxa"/>
            <w:vMerge w:val="continue"/>
            <w:tcBorders>
              <w:top w:val="single" w:color="auto" w:sz="8" w:space="0"/>
              <w:left w:val="single" w:color="auto" w:sz="8" w:space="0"/>
              <w:bottom w:val="single" w:color="auto" w:sz="8" w:space="0"/>
              <w:right w:val="single" w:color="auto" w:sz="4" w:space="0"/>
            </w:tcBorders>
            <w:vAlign w:val="center"/>
          </w:tcPr>
          <w:p w14:paraId="0292F664">
            <w:pPr>
              <w:spacing w:line="360" w:lineRule="auto"/>
              <w:jc w:val="center"/>
              <w:rPr>
                <w:rFonts w:ascii="宋体" w:hAnsi="宋体" w:eastAsia="宋体" w:cs="Times New Roman"/>
                <w:color w:val="auto"/>
                <w:sz w:val="18"/>
                <w:szCs w:val="18"/>
              </w:rPr>
            </w:pPr>
          </w:p>
        </w:tc>
        <w:tc>
          <w:tcPr>
            <w:tcW w:w="1633" w:type="dxa"/>
            <w:gridSpan w:val="2"/>
            <w:tcBorders>
              <w:top w:val="single" w:color="auto" w:sz="4" w:space="0"/>
              <w:left w:val="single" w:color="auto" w:sz="4" w:space="0"/>
              <w:bottom w:val="single" w:color="auto" w:sz="8" w:space="0"/>
              <w:right w:val="single" w:color="auto" w:sz="4" w:space="0"/>
            </w:tcBorders>
            <w:vAlign w:val="center"/>
          </w:tcPr>
          <w:p w14:paraId="5B0302DD">
            <w:pPr>
              <w:spacing w:line="420" w:lineRule="exact"/>
              <w:jc w:val="center"/>
              <w:rPr>
                <w:rFonts w:ascii="宋体" w:hAnsi="宋体" w:eastAsia="宋体" w:cs="Arial"/>
                <w:b/>
                <w:bCs/>
                <w:color w:val="auto"/>
                <w:szCs w:val="21"/>
              </w:rPr>
            </w:pPr>
            <w:r>
              <w:rPr>
                <w:rFonts w:hint="eastAsia" w:ascii="宋体" w:hAnsi="宋体" w:eastAsia="宋体" w:cs="Arial"/>
                <w:b/>
                <w:bCs/>
                <w:color w:val="auto"/>
                <w:szCs w:val="21"/>
              </w:rPr>
              <w:t>说过程</w:t>
            </w:r>
          </w:p>
          <w:p w14:paraId="1D91BC65">
            <w:pPr>
              <w:spacing w:line="360" w:lineRule="auto"/>
              <w:jc w:val="center"/>
              <w:rPr>
                <w:rFonts w:ascii="宋体" w:hAnsi="宋体" w:eastAsia="宋体" w:cs="Times New Roman"/>
                <w:color w:val="auto"/>
                <w:sz w:val="18"/>
                <w:szCs w:val="18"/>
              </w:rPr>
            </w:pPr>
            <w:r>
              <w:rPr>
                <w:rFonts w:hint="eastAsia" w:ascii="宋体" w:hAnsi="宋体" w:eastAsia="宋体" w:cs="Arial"/>
                <w:b/>
                <w:bCs/>
                <w:color w:val="auto"/>
                <w:szCs w:val="21"/>
              </w:rPr>
              <w:t>和方法</w:t>
            </w:r>
          </w:p>
        </w:tc>
        <w:tc>
          <w:tcPr>
            <w:tcW w:w="5616" w:type="dxa"/>
            <w:tcBorders>
              <w:top w:val="single" w:color="auto" w:sz="4" w:space="0"/>
              <w:left w:val="single" w:color="auto" w:sz="4" w:space="0"/>
              <w:bottom w:val="single" w:color="auto" w:sz="4" w:space="0"/>
              <w:right w:val="single" w:color="auto" w:sz="4" w:space="0"/>
            </w:tcBorders>
            <w:vAlign w:val="center"/>
          </w:tcPr>
          <w:p w14:paraId="7AF52C94">
            <w:pPr>
              <w:rPr>
                <w:rFonts w:ascii="宋体" w:hAnsi="宋体" w:eastAsia="宋体" w:cs="Arial"/>
                <w:color w:val="auto"/>
                <w:szCs w:val="21"/>
              </w:rPr>
            </w:pPr>
            <w:r>
              <w:rPr>
                <w:rFonts w:hint="eastAsia" w:ascii="宋体" w:hAnsi="宋体" w:eastAsia="宋体" w:cs="Arial"/>
                <w:color w:val="auto"/>
                <w:szCs w:val="21"/>
              </w:rPr>
              <w:t>能清楚阐述主要的教学方法及选用的理由；能清晰说明各环节的设计与目标达成的关系。</w:t>
            </w:r>
          </w:p>
        </w:tc>
        <w:tc>
          <w:tcPr>
            <w:tcW w:w="714" w:type="dxa"/>
            <w:tcBorders>
              <w:top w:val="single" w:color="auto" w:sz="4" w:space="0"/>
              <w:left w:val="single" w:color="auto" w:sz="4" w:space="0"/>
              <w:bottom w:val="single" w:color="auto" w:sz="8" w:space="0"/>
              <w:right w:val="single" w:color="auto" w:sz="8" w:space="0"/>
            </w:tcBorders>
            <w:vAlign w:val="center"/>
          </w:tcPr>
          <w:p w14:paraId="2ABC2B51">
            <w:pPr>
              <w:spacing w:line="360" w:lineRule="auto"/>
              <w:jc w:val="center"/>
              <w:rPr>
                <w:rFonts w:ascii="宋体" w:hAnsi="宋体" w:eastAsia="宋体" w:cs="Times New Roman"/>
                <w:color w:val="auto"/>
                <w:szCs w:val="21"/>
              </w:rPr>
            </w:pPr>
            <w:r>
              <w:rPr>
                <w:rFonts w:ascii="宋体" w:hAnsi="宋体" w:eastAsia="宋体" w:cs="Times New Roman"/>
                <w:b/>
                <w:bCs/>
                <w:color w:val="auto"/>
                <w:szCs w:val="21"/>
              </w:rPr>
              <w:t>10</w:t>
            </w:r>
          </w:p>
        </w:tc>
        <w:tc>
          <w:tcPr>
            <w:tcW w:w="690" w:type="dxa"/>
            <w:tcBorders>
              <w:left w:val="single" w:color="auto" w:sz="4" w:space="0"/>
              <w:right w:val="single" w:color="auto" w:sz="8" w:space="0"/>
            </w:tcBorders>
            <w:vAlign w:val="center"/>
          </w:tcPr>
          <w:p w14:paraId="0FD69E84">
            <w:pPr>
              <w:spacing w:line="360" w:lineRule="auto"/>
              <w:jc w:val="center"/>
              <w:rPr>
                <w:rFonts w:ascii="宋体" w:hAnsi="宋体" w:eastAsia="宋体" w:cs="Times New Roman"/>
                <w:color w:val="auto"/>
                <w:szCs w:val="21"/>
              </w:rPr>
            </w:pPr>
          </w:p>
        </w:tc>
        <w:tc>
          <w:tcPr>
            <w:tcW w:w="702" w:type="dxa"/>
            <w:vMerge w:val="continue"/>
            <w:tcBorders>
              <w:left w:val="single" w:color="auto" w:sz="4" w:space="0"/>
              <w:right w:val="single" w:color="auto" w:sz="8" w:space="0"/>
            </w:tcBorders>
            <w:vAlign w:val="center"/>
          </w:tcPr>
          <w:p w14:paraId="378BEA7F">
            <w:pPr>
              <w:spacing w:line="360" w:lineRule="auto"/>
              <w:jc w:val="center"/>
              <w:rPr>
                <w:rFonts w:ascii="宋体" w:hAnsi="宋体" w:eastAsia="宋体" w:cs="Times New Roman"/>
                <w:color w:val="auto"/>
                <w:szCs w:val="21"/>
              </w:rPr>
            </w:pPr>
          </w:p>
        </w:tc>
      </w:tr>
      <w:tr w14:paraId="0E625CEA">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618" w:hRule="atLeast"/>
          <w:jc w:val="center"/>
        </w:trPr>
        <w:tc>
          <w:tcPr>
            <w:tcW w:w="1042" w:type="dxa"/>
            <w:vMerge w:val="restart"/>
            <w:tcBorders>
              <w:top w:val="single" w:color="auto" w:sz="8" w:space="0"/>
              <w:left w:val="single" w:color="auto" w:sz="8" w:space="0"/>
              <w:right w:val="single" w:color="auto" w:sz="4" w:space="0"/>
            </w:tcBorders>
            <w:vAlign w:val="center"/>
          </w:tcPr>
          <w:p w14:paraId="2E70CF03">
            <w:pPr>
              <w:spacing w:line="360" w:lineRule="auto"/>
              <w:rPr>
                <w:rFonts w:ascii="宋体" w:hAnsi="宋体" w:eastAsia="宋体" w:cs="Times New Roman"/>
                <w:color w:val="auto"/>
                <w:sz w:val="18"/>
                <w:szCs w:val="18"/>
              </w:rPr>
            </w:pPr>
            <w:r>
              <w:rPr>
                <w:rFonts w:hint="eastAsia" w:ascii="宋体" w:hAnsi="宋体" w:eastAsia="宋体" w:cs="Arial"/>
                <w:b/>
                <w:bCs/>
                <w:color w:val="auto"/>
                <w:szCs w:val="21"/>
              </w:rPr>
              <w:t>模拟课堂（片段教学）</w:t>
            </w:r>
          </w:p>
        </w:tc>
        <w:tc>
          <w:tcPr>
            <w:tcW w:w="418" w:type="dxa"/>
            <w:vMerge w:val="restart"/>
            <w:tcBorders>
              <w:top w:val="single" w:color="auto" w:sz="8" w:space="0"/>
              <w:left w:val="single" w:color="auto" w:sz="4" w:space="0"/>
              <w:right w:val="single" w:color="auto" w:sz="4" w:space="0"/>
            </w:tcBorders>
            <w:vAlign w:val="center"/>
          </w:tcPr>
          <w:p w14:paraId="38C27B49">
            <w:pPr>
              <w:spacing w:line="360" w:lineRule="auto"/>
              <w:rPr>
                <w:rFonts w:ascii="宋体" w:hAnsi="宋体" w:eastAsia="宋体" w:cs="Arial"/>
                <w:b/>
                <w:bCs/>
                <w:color w:val="auto"/>
                <w:szCs w:val="21"/>
              </w:rPr>
            </w:pPr>
            <w:r>
              <w:rPr>
                <w:rFonts w:hint="eastAsia" w:ascii="宋体" w:hAnsi="宋体" w:eastAsia="宋体" w:cs="Arial"/>
                <w:b/>
                <w:bCs/>
                <w:color w:val="auto"/>
                <w:szCs w:val="21"/>
              </w:rPr>
              <w:t>活动过程</w:t>
            </w:r>
          </w:p>
        </w:tc>
        <w:tc>
          <w:tcPr>
            <w:tcW w:w="1215" w:type="dxa"/>
            <w:tcBorders>
              <w:top w:val="single" w:color="auto" w:sz="8" w:space="0"/>
              <w:left w:val="single" w:color="auto" w:sz="4" w:space="0"/>
              <w:bottom w:val="single" w:color="auto" w:sz="8" w:space="0"/>
              <w:right w:val="single" w:color="auto" w:sz="4" w:space="0"/>
            </w:tcBorders>
            <w:vAlign w:val="center"/>
          </w:tcPr>
          <w:p w14:paraId="18006727">
            <w:pPr>
              <w:spacing w:line="360" w:lineRule="auto"/>
              <w:rPr>
                <w:rFonts w:ascii="宋体" w:hAnsi="宋体" w:eastAsia="宋体" w:cs="Arial"/>
                <w:b/>
                <w:bCs/>
                <w:color w:val="auto"/>
                <w:szCs w:val="21"/>
              </w:rPr>
            </w:pPr>
            <w:r>
              <w:rPr>
                <w:rFonts w:hint="eastAsia" w:ascii="宋体" w:hAnsi="宋体" w:eastAsia="宋体" w:cs="Arial"/>
                <w:b/>
                <w:bCs/>
                <w:color w:val="auto"/>
                <w:szCs w:val="21"/>
              </w:rPr>
              <w:t>过程设计</w:t>
            </w:r>
          </w:p>
        </w:tc>
        <w:tc>
          <w:tcPr>
            <w:tcW w:w="5616" w:type="dxa"/>
            <w:tcBorders>
              <w:top w:val="single" w:color="auto" w:sz="4" w:space="0"/>
              <w:left w:val="single" w:color="auto" w:sz="4" w:space="0"/>
              <w:right w:val="single" w:color="auto" w:sz="4" w:space="0"/>
            </w:tcBorders>
            <w:vAlign w:val="center"/>
          </w:tcPr>
          <w:p w14:paraId="62820F85">
            <w:pPr>
              <w:rPr>
                <w:rFonts w:ascii="宋体" w:hAnsi="宋体" w:eastAsia="宋体" w:cs="Arial"/>
                <w:color w:val="auto"/>
                <w:szCs w:val="21"/>
              </w:rPr>
            </w:pPr>
            <w:r>
              <w:rPr>
                <w:rFonts w:hint="eastAsia" w:ascii="宋体" w:hAnsi="宋体" w:eastAsia="宋体" w:cs="Arial"/>
                <w:color w:val="auto"/>
                <w:szCs w:val="21"/>
              </w:rPr>
              <w:t>过程设计结构严谨，层次清晰，各环节之间过渡自然流畅，体现循序渐进，有层次感。</w:t>
            </w:r>
          </w:p>
        </w:tc>
        <w:tc>
          <w:tcPr>
            <w:tcW w:w="714" w:type="dxa"/>
            <w:tcBorders>
              <w:top w:val="single" w:color="auto" w:sz="8" w:space="0"/>
              <w:left w:val="single" w:color="auto" w:sz="4" w:space="0"/>
              <w:right w:val="single" w:color="auto" w:sz="8" w:space="0"/>
            </w:tcBorders>
            <w:vAlign w:val="center"/>
          </w:tcPr>
          <w:p w14:paraId="329A3EAE">
            <w:pPr>
              <w:spacing w:line="360" w:lineRule="auto"/>
              <w:jc w:val="center"/>
              <w:rPr>
                <w:rFonts w:ascii="宋体" w:hAnsi="宋体" w:eastAsia="宋体" w:cs="Times New Roman"/>
                <w:b/>
                <w:bCs/>
                <w:color w:val="auto"/>
                <w:szCs w:val="21"/>
              </w:rPr>
            </w:pPr>
            <w:r>
              <w:rPr>
                <w:rFonts w:ascii="宋体" w:hAnsi="宋体" w:eastAsia="宋体" w:cs="Times New Roman"/>
                <w:b/>
                <w:bCs/>
                <w:color w:val="auto"/>
                <w:szCs w:val="21"/>
              </w:rPr>
              <w:t>5</w:t>
            </w:r>
          </w:p>
        </w:tc>
        <w:tc>
          <w:tcPr>
            <w:tcW w:w="690" w:type="dxa"/>
            <w:tcBorders>
              <w:left w:val="single" w:color="auto" w:sz="4" w:space="0"/>
              <w:right w:val="single" w:color="auto" w:sz="8" w:space="0"/>
            </w:tcBorders>
            <w:vAlign w:val="center"/>
          </w:tcPr>
          <w:p w14:paraId="6263591F">
            <w:pPr>
              <w:spacing w:line="360" w:lineRule="auto"/>
              <w:rPr>
                <w:rFonts w:ascii="宋体" w:hAnsi="宋体" w:eastAsia="宋体" w:cs="Times New Roman"/>
                <w:color w:val="auto"/>
                <w:szCs w:val="21"/>
              </w:rPr>
            </w:pPr>
          </w:p>
        </w:tc>
        <w:tc>
          <w:tcPr>
            <w:tcW w:w="702" w:type="dxa"/>
            <w:vMerge w:val="restart"/>
            <w:tcBorders>
              <w:top w:val="single" w:color="auto" w:sz="8" w:space="0"/>
              <w:left w:val="single" w:color="auto" w:sz="4" w:space="0"/>
              <w:right w:val="single" w:color="auto" w:sz="8" w:space="0"/>
            </w:tcBorders>
            <w:vAlign w:val="center"/>
          </w:tcPr>
          <w:p w14:paraId="185EF825">
            <w:pPr>
              <w:spacing w:line="360" w:lineRule="auto"/>
              <w:rPr>
                <w:rFonts w:ascii="宋体" w:hAnsi="宋体" w:eastAsia="宋体" w:cs="Times New Roman"/>
                <w:color w:val="auto"/>
                <w:szCs w:val="21"/>
              </w:rPr>
            </w:pPr>
          </w:p>
        </w:tc>
      </w:tr>
      <w:tr w14:paraId="055AC8F4">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669" w:hRule="atLeast"/>
          <w:jc w:val="center"/>
        </w:trPr>
        <w:tc>
          <w:tcPr>
            <w:tcW w:w="1042" w:type="dxa"/>
            <w:vMerge w:val="continue"/>
            <w:tcBorders>
              <w:left w:val="single" w:color="auto" w:sz="8" w:space="0"/>
              <w:right w:val="single" w:color="auto" w:sz="4" w:space="0"/>
            </w:tcBorders>
            <w:vAlign w:val="center"/>
          </w:tcPr>
          <w:p w14:paraId="6E933CB2">
            <w:pPr>
              <w:spacing w:line="360" w:lineRule="auto"/>
              <w:rPr>
                <w:color w:val="auto"/>
              </w:rPr>
            </w:pPr>
          </w:p>
        </w:tc>
        <w:tc>
          <w:tcPr>
            <w:tcW w:w="418" w:type="dxa"/>
            <w:vMerge w:val="continue"/>
            <w:tcBorders>
              <w:left w:val="single" w:color="auto" w:sz="4" w:space="0"/>
              <w:right w:val="single" w:color="auto" w:sz="4" w:space="0"/>
            </w:tcBorders>
            <w:vAlign w:val="center"/>
          </w:tcPr>
          <w:p w14:paraId="218C61A4">
            <w:pPr>
              <w:spacing w:line="360" w:lineRule="auto"/>
              <w:rPr>
                <w:color w:val="auto"/>
              </w:rPr>
            </w:pPr>
          </w:p>
        </w:tc>
        <w:tc>
          <w:tcPr>
            <w:tcW w:w="1215" w:type="dxa"/>
            <w:tcBorders>
              <w:top w:val="single" w:color="auto" w:sz="8" w:space="0"/>
              <w:left w:val="single" w:color="auto" w:sz="4" w:space="0"/>
              <w:bottom w:val="single" w:color="auto" w:sz="8" w:space="0"/>
              <w:right w:val="single" w:color="auto" w:sz="4" w:space="0"/>
            </w:tcBorders>
            <w:vAlign w:val="center"/>
          </w:tcPr>
          <w:p w14:paraId="218A967D">
            <w:pPr>
              <w:spacing w:line="360" w:lineRule="auto"/>
              <w:rPr>
                <w:rFonts w:ascii="宋体" w:hAnsi="宋体" w:eastAsia="宋体" w:cs="Arial"/>
                <w:b/>
                <w:bCs/>
                <w:color w:val="auto"/>
                <w:szCs w:val="21"/>
              </w:rPr>
            </w:pPr>
            <w:r>
              <w:rPr>
                <w:rFonts w:hint="eastAsia" w:ascii="宋体" w:hAnsi="宋体" w:eastAsia="宋体" w:cs="Arial"/>
                <w:b/>
                <w:bCs/>
                <w:color w:val="auto"/>
                <w:szCs w:val="21"/>
              </w:rPr>
              <w:t>教学方法</w:t>
            </w:r>
          </w:p>
        </w:tc>
        <w:tc>
          <w:tcPr>
            <w:tcW w:w="5616" w:type="dxa"/>
            <w:tcBorders>
              <w:left w:val="single" w:color="auto" w:sz="4" w:space="0"/>
              <w:right w:val="single" w:color="auto" w:sz="4" w:space="0"/>
            </w:tcBorders>
            <w:vAlign w:val="center"/>
          </w:tcPr>
          <w:p w14:paraId="5CBBFEF1">
            <w:pPr>
              <w:rPr>
                <w:rFonts w:ascii="宋体" w:hAnsi="宋体" w:eastAsia="宋体" w:cs="Arial"/>
                <w:color w:val="auto"/>
                <w:szCs w:val="21"/>
              </w:rPr>
            </w:pPr>
            <w:r>
              <w:rPr>
                <w:rFonts w:hint="eastAsia" w:ascii="宋体" w:hAnsi="宋体" w:eastAsia="宋体" w:cs="Arial"/>
                <w:color w:val="auto"/>
                <w:szCs w:val="21"/>
              </w:rPr>
              <w:t>教学方法选择适宜，能体现幼儿的主体性，为幼儿提供感知与操作的机会，安排充分的思考和探索时间。</w:t>
            </w:r>
          </w:p>
        </w:tc>
        <w:tc>
          <w:tcPr>
            <w:tcW w:w="714" w:type="dxa"/>
            <w:tcBorders>
              <w:left w:val="single" w:color="auto" w:sz="4" w:space="0"/>
              <w:right w:val="single" w:color="auto" w:sz="8" w:space="0"/>
            </w:tcBorders>
            <w:vAlign w:val="center"/>
          </w:tcPr>
          <w:p w14:paraId="333052F8">
            <w:pPr>
              <w:spacing w:line="360" w:lineRule="auto"/>
              <w:jc w:val="center"/>
              <w:rPr>
                <w:rFonts w:ascii="宋体" w:hAnsi="宋体" w:eastAsia="宋体" w:cs="Arial"/>
                <w:b/>
                <w:bCs/>
                <w:color w:val="auto"/>
                <w:szCs w:val="21"/>
              </w:rPr>
            </w:pPr>
            <w:r>
              <w:rPr>
                <w:rFonts w:ascii="宋体" w:hAnsi="宋体" w:eastAsia="宋体" w:cs="Arial"/>
                <w:b/>
                <w:bCs/>
                <w:color w:val="auto"/>
                <w:szCs w:val="21"/>
              </w:rPr>
              <w:t>5</w:t>
            </w:r>
          </w:p>
        </w:tc>
        <w:tc>
          <w:tcPr>
            <w:tcW w:w="690" w:type="dxa"/>
            <w:tcBorders>
              <w:left w:val="single" w:color="auto" w:sz="4" w:space="0"/>
              <w:right w:val="single" w:color="auto" w:sz="8" w:space="0"/>
            </w:tcBorders>
            <w:vAlign w:val="center"/>
          </w:tcPr>
          <w:p w14:paraId="5FEBD1C1">
            <w:pPr>
              <w:spacing w:line="360" w:lineRule="auto"/>
              <w:rPr>
                <w:rFonts w:ascii="宋体" w:hAnsi="宋体" w:eastAsia="宋体" w:cs="Arial"/>
                <w:b/>
                <w:bCs/>
                <w:color w:val="auto"/>
                <w:szCs w:val="21"/>
              </w:rPr>
            </w:pPr>
          </w:p>
        </w:tc>
        <w:tc>
          <w:tcPr>
            <w:tcW w:w="702" w:type="dxa"/>
            <w:vMerge w:val="continue"/>
            <w:tcBorders>
              <w:left w:val="single" w:color="auto" w:sz="4" w:space="0"/>
              <w:right w:val="single" w:color="auto" w:sz="8" w:space="0"/>
            </w:tcBorders>
            <w:vAlign w:val="center"/>
          </w:tcPr>
          <w:p w14:paraId="74DAB4E6">
            <w:pPr>
              <w:spacing w:line="360" w:lineRule="auto"/>
              <w:rPr>
                <w:rFonts w:ascii="宋体" w:hAnsi="宋体" w:eastAsia="宋体" w:cs="Arial"/>
                <w:b/>
                <w:bCs/>
                <w:color w:val="auto"/>
                <w:szCs w:val="21"/>
              </w:rPr>
            </w:pPr>
          </w:p>
        </w:tc>
      </w:tr>
      <w:tr w14:paraId="76F75A2D">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768" w:hRule="atLeast"/>
          <w:jc w:val="center"/>
        </w:trPr>
        <w:tc>
          <w:tcPr>
            <w:tcW w:w="1042" w:type="dxa"/>
            <w:vMerge w:val="continue"/>
            <w:tcBorders>
              <w:left w:val="single" w:color="auto" w:sz="8" w:space="0"/>
              <w:right w:val="single" w:color="auto" w:sz="4" w:space="0"/>
            </w:tcBorders>
            <w:vAlign w:val="center"/>
          </w:tcPr>
          <w:p w14:paraId="06DBF39D">
            <w:pPr>
              <w:spacing w:line="360" w:lineRule="auto"/>
              <w:rPr>
                <w:rFonts w:ascii="宋体" w:hAnsi="宋体" w:eastAsia="宋体" w:cs="Arial"/>
                <w:b/>
                <w:bCs/>
                <w:color w:val="auto"/>
                <w:szCs w:val="21"/>
              </w:rPr>
            </w:pPr>
          </w:p>
        </w:tc>
        <w:tc>
          <w:tcPr>
            <w:tcW w:w="418" w:type="dxa"/>
            <w:vMerge w:val="continue"/>
            <w:tcBorders>
              <w:left w:val="single" w:color="auto" w:sz="4" w:space="0"/>
              <w:right w:val="single" w:color="auto" w:sz="4" w:space="0"/>
            </w:tcBorders>
            <w:vAlign w:val="center"/>
          </w:tcPr>
          <w:p w14:paraId="3F1D7FA3">
            <w:pPr>
              <w:spacing w:line="360" w:lineRule="auto"/>
              <w:rPr>
                <w:rFonts w:ascii="宋体" w:hAnsi="宋体" w:eastAsia="宋体" w:cs="Arial"/>
                <w:b/>
                <w:bCs/>
                <w:color w:val="auto"/>
                <w:szCs w:val="21"/>
              </w:rPr>
            </w:pPr>
          </w:p>
        </w:tc>
        <w:tc>
          <w:tcPr>
            <w:tcW w:w="1215" w:type="dxa"/>
            <w:tcBorders>
              <w:top w:val="single" w:color="auto" w:sz="8" w:space="0"/>
              <w:left w:val="single" w:color="auto" w:sz="4" w:space="0"/>
              <w:bottom w:val="single" w:color="auto" w:sz="8" w:space="0"/>
              <w:right w:val="single" w:color="auto" w:sz="4" w:space="0"/>
            </w:tcBorders>
            <w:vAlign w:val="center"/>
          </w:tcPr>
          <w:p w14:paraId="69B6737E">
            <w:pPr>
              <w:spacing w:line="360" w:lineRule="auto"/>
              <w:rPr>
                <w:rFonts w:ascii="宋体" w:hAnsi="宋体" w:eastAsia="宋体" w:cs="Arial"/>
                <w:b/>
                <w:bCs/>
                <w:color w:val="auto"/>
                <w:szCs w:val="21"/>
              </w:rPr>
            </w:pPr>
            <w:r>
              <w:rPr>
                <w:rFonts w:hint="eastAsia" w:ascii="宋体" w:hAnsi="宋体" w:eastAsia="宋体" w:cs="Arial"/>
                <w:b/>
                <w:bCs/>
                <w:color w:val="auto"/>
                <w:szCs w:val="21"/>
              </w:rPr>
              <w:t>教师提问</w:t>
            </w:r>
          </w:p>
        </w:tc>
        <w:tc>
          <w:tcPr>
            <w:tcW w:w="5616" w:type="dxa"/>
            <w:tcBorders>
              <w:left w:val="single" w:color="auto" w:sz="4" w:space="0"/>
              <w:right w:val="single" w:color="auto" w:sz="4" w:space="0"/>
            </w:tcBorders>
            <w:vAlign w:val="center"/>
          </w:tcPr>
          <w:p w14:paraId="17799C77">
            <w:pPr>
              <w:rPr>
                <w:rFonts w:ascii="宋体" w:hAnsi="宋体" w:eastAsia="宋体" w:cs="Arial"/>
                <w:color w:val="auto"/>
                <w:szCs w:val="21"/>
              </w:rPr>
            </w:pPr>
            <w:r>
              <w:rPr>
                <w:rFonts w:hint="eastAsia" w:ascii="宋体" w:hAnsi="宋体" w:eastAsia="宋体" w:cs="Arial"/>
                <w:color w:val="auto"/>
                <w:szCs w:val="21"/>
              </w:rPr>
              <w:t>提问具有思考性、启发性、开放性特点；能预测教学活动过程可能出现的问题并能设计出相应教学活动策略。</w:t>
            </w:r>
          </w:p>
        </w:tc>
        <w:tc>
          <w:tcPr>
            <w:tcW w:w="714" w:type="dxa"/>
            <w:tcBorders>
              <w:left w:val="single" w:color="auto" w:sz="4" w:space="0"/>
              <w:right w:val="single" w:color="auto" w:sz="8" w:space="0"/>
            </w:tcBorders>
            <w:vAlign w:val="center"/>
          </w:tcPr>
          <w:p w14:paraId="2F744617">
            <w:pPr>
              <w:spacing w:line="360" w:lineRule="auto"/>
              <w:jc w:val="center"/>
              <w:rPr>
                <w:rFonts w:ascii="宋体" w:hAnsi="宋体" w:eastAsia="宋体" w:cs="Arial"/>
                <w:b/>
                <w:bCs/>
                <w:color w:val="auto"/>
                <w:szCs w:val="21"/>
              </w:rPr>
            </w:pPr>
            <w:r>
              <w:rPr>
                <w:rFonts w:ascii="宋体" w:hAnsi="宋体" w:eastAsia="宋体" w:cs="Arial"/>
                <w:b/>
                <w:bCs/>
                <w:color w:val="auto"/>
                <w:szCs w:val="21"/>
              </w:rPr>
              <w:t>5</w:t>
            </w:r>
          </w:p>
        </w:tc>
        <w:tc>
          <w:tcPr>
            <w:tcW w:w="690" w:type="dxa"/>
            <w:tcBorders>
              <w:left w:val="single" w:color="auto" w:sz="4" w:space="0"/>
              <w:right w:val="single" w:color="auto" w:sz="8" w:space="0"/>
            </w:tcBorders>
            <w:vAlign w:val="center"/>
          </w:tcPr>
          <w:p w14:paraId="1AB1B76D">
            <w:pPr>
              <w:spacing w:line="360" w:lineRule="auto"/>
              <w:rPr>
                <w:rFonts w:ascii="宋体" w:hAnsi="宋体" w:eastAsia="宋体" w:cs="Arial"/>
                <w:b/>
                <w:bCs/>
                <w:color w:val="auto"/>
                <w:szCs w:val="21"/>
              </w:rPr>
            </w:pPr>
          </w:p>
        </w:tc>
        <w:tc>
          <w:tcPr>
            <w:tcW w:w="702" w:type="dxa"/>
            <w:vMerge w:val="continue"/>
            <w:tcBorders>
              <w:left w:val="single" w:color="auto" w:sz="4" w:space="0"/>
              <w:right w:val="single" w:color="auto" w:sz="8" w:space="0"/>
            </w:tcBorders>
            <w:vAlign w:val="center"/>
          </w:tcPr>
          <w:p w14:paraId="2ED6869F">
            <w:pPr>
              <w:spacing w:line="360" w:lineRule="auto"/>
              <w:rPr>
                <w:rFonts w:ascii="宋体" w:hAnsi="宋体" w:eastAsia="宋体" w:cs="Arial"/>
                <w:b/>
                <w:bCs/>
                <w:color w:val="auto"/>
                <w:szCs w:val="21"/>
              </w:rPr>
            </w:pPr>
          </w:p>
        </w:tc>
      </w:tr>
      <w:tr w14:paraId="1F9F026C">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970" w:hRule="atLeast"/>
          <w:jc w:val="center"/>
        </w:trPr>
        <w:tc>
          <w:tcPr>
            <w:tcW w:w="1042" w:type="dxa"/>
            <w:vMerge w:val="continue"/>
            <w:tcBorders>
              <w:left w:val="single" w:color="auto" w:sz="8" w:space="0"/>
              <w:right w:val="single" w:color="auto" w:sz="4" w:space="0"/>
            </w:tcBorders>
            <w:vAlign w:val="center"/>
          </w:tcPr>
          <w:p w14:paraId="0A4B5714">
            <w:pPr>
              <w:spacing w:line="360" w:lineRule="auto"/>
              <w:rPr>
                <w:rFonts w:ascii="宋体" w:hAnsi="宋体" w:eastAsia="宋体" w:cs="Arial"/>
                <w:b/>
                <w:bCs/>
                <w:color w:val="auto"/>
                <w:szCs w:val="21"/>
              </w:rPr>
            </w:pPr>
          </w:p>
        </w:tc>
        <w:tc>
          <w:tcPr>
            <w:tcW w:w="418" w:type="dxa"/>
            <w:vMerge w:val="continue"/>
            <w:tcBorders>
              <w:left w:val="single" w:color="auto" w:sz="4" w:space="0"/>
              <w:bottom w:val="single" w:color="auto" w:sz="8" w:space="0"/>
              <w:right w:val="single" w:color="auto" w:sz="4" w:space="0"/>
            </w:tcBorders>
            <w:vAlign w:val="center"/>
          </w:tcPr>
          <w:p w14:paraId="07584EF2">
            <w:pPr>
              <w:spacing w:line="360" w:lineRule="auto"/>
              <w:rPr>
                <w:rFonts w:ascii="宋体" w:hAnsi="宋体" w:eastAsia="宋体" w:cs="Arial"/>
                <w:b/>
                <w:bCs/>
                <w:color w:val="auto"/>
                <w:szCs w:val="21"/>
              </w:rPr>
            </w:pPr>
          </w:p>
        </w:tc>
        <w:tc>
          <w:tcPr>
            <w:tcW w:w="1215" w:type="dxa"/>
            <w:tcBorders>
              <w:top w:val="single" w:color="auto" w:sz="8" w:space="0"/>
              <w:left w:val="single" w:color="auto" w:sz="4" w:space="0"/>
              <w:right w:val="single" w:color="auto" w:sz="4" w:space="0"/>
            </w:tcBorders>
            <w:vAlign w:val="center"/>
          </w:tcPr>
          <w:p w14:paraId="61D941A0">
            <w:pPr>
              <w:spacing w:line="360" w:lineRule="auto"/>
              <w:rPr>
                <w:rFonts w:ascii="宋体" w:hAnsi="宋体" w:eastAsia="宋体" w:cs="Arial"/>
                <w:b/>
                <w:bCs/>
                <w:color w:val="auto"/>
                <w:szCs w:val="21"/>
              </w:rPr>
            </w:pPr>
            <w:r>
              <w:rPr>
                <w:rFonts w:hint="eastAsia" w:ascii="宋体" w:hAnsi="宋体" w:eastAsia="宋体" w:cs="Arial"/>
                <w:b/>
                <w:bCs/>
                <w:color w:val="auto"/>
                <w:szCs w:val="21"/>
              </w:rPr>
              <w:t>活动组织</w:t>
            </w:r>
          </w:p>
        </w:tc>
        <w:tc>
          <w:tcPr>
            <w:tcW w:w="5616" w:type="dxa"/>
            <w:tcBorders>
              <w:left w:val="single" w:color="auto" w:sz="4" w:space="0"/>
              <w:right w:val="single" w:color="auto" w:sz="4" w:space="0"/>
            </w:tcBorders>
            <w:vAlign w:val="center"/>
          </w:tcPr>
          <w:p w14:paraId="66B77B4D">
            <w:pPr>
              <w:rPr>
                <w:rFonts w:ascii="宋体" w:hAnsi="宋体" w:eastAsia="宋体" w:cs="Arial"/>
                <w:color w:val="auto"/>
                <w:szCs w:val="21"/>
              </w:rPr>
            </w:pPr>
            <w:r>
              <w:rPr>
                <w:rFonts w:hint="eastAsia" w:ascii="宋体" w:hAnsi="宋体" w:eastAsia="宋体" w:cs="Arial"/>
                <w:color w:val="auto"/>
                <w:szCs w:val="21"/>
              </w:rPr>
              <w:t>活动组织详略得当，重点突出，难点突破时间充足；教学手段设计针对性强，既适合于幼儿的认知特点，支持幼儿的学习，又有利于学习目标的达成。</w:t>
            </w:r>
          </w:p>
        </w:tc>
        <w:tc>
          <w:tcPr>
            <w:tcW w:w="714" w:type="dxa"/>
            <w:tcBorders>
              <w:left w:val="single" w:color="auto" w:sz="4" w:space="0"/>
              <w:right w:val="single" w:color="auto" w:sz="8" w:space="0"/>
            </w:tcBorders>
            <w:vAlign w:val="center"/>
          </w:tcPr>
          <w:p w14:paraId="2802338F">
            <w:pPr>
              <w:spacing w:line="360" w:lineRule="auto"/>
              <w:jc w:val="center"/>
              <w:rPr>
                <w:rFonts w:ascii="宋体" w:hAnsi="宋体" w:eastAsia="宋体" w:cs="Arial"/>
                <w:b/>
                <w:bCs/>
                <w:color w:val="auto"/>
                <w:szCs w:val="21"/>
              </w:rPr>
            </w:pPr>
            <w:r>
              <w:rPr>
                <w:rFonts w:ascii="宋体" w:hAnsi="宋体" w:eastAsia="宋体" w:cs="Arial"/>
                <w:b/>
                <w:bCs/>
                <w:color w:val="auto"/>
                <w:szCs w:val="21"/>
              </w:rPr>
              <w:t>5</w:t>
            </w:r>
          </w:p>
        </w:tc>
        <w:tc>
          <w:tcPr>
            <w:tcW w:w="690" w:type="dxa"/>
            <w:tcBorders>
              <w:left w:val="single" w:color="auto" w:sz="4" w:space="0"/>
              <w:right w:val="single" w:color="auto" w:sz="8" w:space="0"/>
            </w:tcBorders>
            <w:vAlign w:val="center"/>
          </w:tcPr>
          <w:p w14:paraId="7780AEB7">
            <w:pPr>
              <w:spacing w:line="360" w:lineRule="auto"/>
              <w:rPr>
                <w:rFonts w:ascii="宋体" w:hAnsi="宋体" w:eastAsia="宋体" w:cs="Arial"/>
                <w:b/>
                <w:bCs/>
                <w:color w:val="auto"/>
                <w:szCs w:val="21"/>
              </w:rPr>
            </w:pPr>
          </w:p>
        </w:tc>
        <w:tc>
          <w:tcPr>
            <w:tcW w:w="702" w:type="dxa"/>
            <w:vMerge w:val="continue"/>
            <w:tcBorders>
              <w:left w:val="single" w:color="auto" w:sz="4" w:space="0"/>
              <w:right w:val="single" w:color="auto" w:sz="8" w:space="0"/>
            </w:tcBorders>
            <w:vAlign w:val="center"/>
          </w:tcPr>
          <w:p w14:paraId="1EBBA469">
            <w:pPr>
              <w:spacing w:line="360" w:lineRule="auto"/>
              <w:rPr>
                <w:rFonts w:ascii="宋体" w:hAnsi="宋体" w:eastAsia="宋体" w:cs="Arial"/>
                <w:b/>
                <w:bCs/>
                <w:color w:val="auto"/>
                <w:szCs w:val="21"/>
              </w:rPr>
            </w:pPr>
          </w:p>
        </w:tc>
      </w:tr>
      <w:tr w14:paraId="7992D6A7">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572" w:hRule="atLeast"/>
          <w:jc w:val="center"/>
        </w:trPr>
        <w:tc>
          <w:tcPr>
            <w:tcW w:w="1042" w:type="dxa"/>
            <w:vMerge w:val="continue"/>
            <w:tcBorders>
              <w:left w:val="single" w:color="auto" w:sz="8" w:space="0"/>
              <w:right w:val="single" w:color="auto" w:sz="4" w:space="0"/>
            </w:tcBorders>
            <w:vAlign w:val="center"/>
          </w:tcPr>
          <w:p w14:paraId="322CBE81">
            <w:pPr>
              <w:spacing w:line="360" w:lineRule="auto"/>
              <w:rPr>
                <w:rFonts w:ascii="宋体" w:hAnsi="宋体" w:eastAsia="宋体" w:cs="Arial"/>
                <w:b/>
                <w:bCs/>
                <w:color w:val="auto"/>
                <w:szCs w:val="21"/>
              </w:rPr>
            </w:pPr>
          </w:p>
        </w:tc>
        <w:tc>
          <w:tcPr>
            <w:tcW w:w="418" w:type="dxa"/>
            <w:vMerge w:val="restart"/>
            <w:tcBorders>
              <w:top w:val="single" w:color="auto" w:sz="8" w:space="0"/>
              <w:left w:val="single" w:color="auto" w:sz="4" w:space="0"/>
              <w:right w:val="single" w:color="auto" w:sz="4" w:space="0"/>
            </w:tcBorders>
            <w:vAlign w:val="center"/>
          </w:tcPr>
          <w:p w14:paraId="79952976">
            <w:pPr>
              <w:spacing w:line="360" w:lineRule="auto"/>
              <w:rPr>
                <w:rFonts w:ascii="宋体" w:hAnsi="宋体" w:eastAsia="宋体" w:cs="Arial"/>
                <w:b/>
                <w:bCs/>
                <w:color w:val="auto"/>
                <w:szCs w:val="21"/>
              </w:rPr>
            </w:pPr>
            <w:r>
              <w:rPr>
                <w:rFonts w:hint="eastAsia" w:ascii="宋体" w:hAnsi="宋体" w:eastAsia="宋体" w:cs="Arial"/>
                <w:b/>
                <w:bCs/>
                <w:color w:val="auto"/>
                <w:szCs w:val="21"/>
              </w:rPr>
              <w:t>教学技能</w:t>
            </w:r>
          </w:p>
        </w:tc>
        <w:tc>
          <w:tcPr>
            <w:tcW w:w="1215" w:type="dxa"/>
            <w:tcBorders>
              <w:top w:val="single" w:color="auto" w:sz="8" w:space="0"/>
              <w:left w:val="single" w:color="auto" w:sz="4" w:space="0"/>
              <w:right w:val="single" w:color="auto" w:sz="4" w:space="0"/>
            </w:tcBorders>
            <w:vAlign w:val="center"/>
          </w:tcPr>
          <w:p w14:paraId="6A648276">
            <w:pPr>
              <w:spacing w:line="360" w:lineRule="auto"/>
              <w:rPr>
                <w:rFonts w:ascii="宋体" w:hAnsi="宋体" w:eastAsia="宋体" w:cs="Arial"/>
                <w:b/>
                <w:bCs/>
                <w:color w:val="auto"/>
                <w:szCs w:val="21"/>
              </w:rPr>
            </w:pPr>
            <w:r>
              <w:rPr>
                <w:rFonts w:hint="eastAsia"/>
                <w:b/>
                <w:bCs/>
                <w:color w:val="auto"/>
              </w:rPr>
              <w:t>专业技能</w:t>
            </w:r>
          </w:p>
        </w:tc>
        <w:tc>
          <w:tcPr>
            <w:tcW w:w="5616" w:type="dxa"/>
            <w:tcBorders>
              <w:left w:val="single" w:color="auto" w:sz="4" w:space="0"/>
              <w:right w:val="single" w:color="auto" w:sz="4" w:space="0"/>
            </w:tcBorders>
            <w:vAlign w:val="center"/>
          </w:tcPr>
          <w:p w14:paraId="2CEDC69B">
            <w:pPr>
              <w:rPr>
                <w:rFonts w:ascii="宋体" w:hAnsi="宋体" w:eastAsia="宋体" w:cs="Arial"/>
                <w:b/>
                <w:bCs/>
                <w:color w:val="auto"/>
                <w:szCs w:val="21"/>
              </w:rPr>
            </w:pPr>
            <w:r>
              <w:rPr>
                <w:rFonts w:hint="eastAsia" w:ascii="宋体" w:hAnsi="宋体" w:eastAsia="宋体" w:cs="Arial"/>
                <w:color w:val="auto"/>
                <w:szCs w:val="21"/>
              </w:rPr>
              <w:t>熟悉幼儿喜欢的游戏和故事；具有弹、唱、画、跳、讲故事、手工制作等基本技能。</w:t>
            </w:r>
          </w:p>
        </w:tc>
        <w:tc>
          <w:tcPr>
            <w:tcW w:w="714" w:type="dxa"/>
            <w:tcBorders>
              <w:left w:val="single" w:color="auto" w:sz="4" w:space="0"/>
              <w:right w:val="single" w:color="auto" w:sz="8" w:space="0"/>
            </w:tcBorders>
            <w:vAlign w:val="center"/>
          </w:tcPr>
          <w:p w14:paraId="38E8E4B4">
            <w:pPr>
              <w:spacing w:line="360" w:lineRule="auto"/>
              <w:jc w:val="center"/>
              <w:rPr>
                <w:rFonts w:ascii="宋体" w:hAnsi="宋体" w:eastAsia="宋体" w:cs="Arial"/>
                <w:b/>
                <w:bCs/>
                <w:color w:val="auto"/>
                <w:szCs w:val="21"/>
              </w:rPr>
            </w:pPr>
            <w:r>
              <w:rPr>
                <w:rFonts w:ascii="宋体" w:hAnsi="宋体" w:eastAsia="宋体" w:cs="Arial"/>
                <w:b/>
                <w:bCs/>
                <w:color w:val="auto"/>
                <w:szCs w:val="21"/>
              </w:rPr>
              <w:t>5</w:t>
            </w:r>
          </w:p>
        </w:tc>
        <w:tc>
          <w:tcPr>
            <w:tcW w:w="690" w:type="dxa"/>
            <w:tcBorders>
              <w:left w:val="single" w:color="auto" w:sz="4" w:space="0"/>
              <w:right w:val="single" w:color="auto" w:sz="8" w:space="0"/>
            </w:tcBorders>
            <w:vAlign w:val="center"/>
          </w:tcPr>
          <w:p w14:paraId="599A904D">
            <w:pPr>
              <w:spacing w:line="360" w:lineRule="auto"/>
              <w:rPr>
                <w:rFonts w:ascii="宋体" w:hAnsi="宋体" w:eastAsia="宋体" w:cs="Arial"/>
                <w:b/>
                <w:bCs/>
                <w:color w:val="auto"/>
                <w:szCs w:val="21"/>
              </w:rPr>
            </w:pPr>
          </w:p>
        </w:tc>
        <w:tc>
          <w:tcPr>
            <w:tcW w:w="702" w:type="dxa"/>
            <w:vMerge w:val="continue"/>
            <w:tcBorders>
              <w:left w:val="single" w:color="auto" w:sz="4" w:space="0"/>
              <w:right w:val="single" w:color="auto" w:sz="8" w:space="0"/>
            </w:tcBorders>
            <w:vAlign w:val="center"/>
          </w:tcPr>
          <w:p w14:paraId="199EBBAF">
            <w:pPr>
              <w:spacing w:line="360" w:lineRule="auto"/>
              <w:rPr>
                <w:rFonts w:ascii="宋体" w:hAnsi="宋体" w:eastAsia="宋体" w:cs="Arial"/>
                <w:b/>
                <w:bCs/>
                <w:color w:val="auto"/>
                <w:szCs w:val="21"/>
              </w:rPr>
            </w:pPr>
          </w:p>
        </w:tc>
      </w:tr>
      <w:tr w14:paraId="7FEC4FBD">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568" w:hRule="atLeast"/>
          <w:jc w:val="center"/>
        </w:trPr>
        <w:tc>
          <w:tcPr>
            <w:tcW w:w="1042" w:type="dxa"/>
            <w:vMerge w:val="continue"/>
            <w:tcBorders>
              <w:left w:val="single" w:color="auto" w:sz="8" w:space="0"/>
              <w:right w:val="single" w:color="auto" w:sz="4" w:space="0"/>
            </w:tcBorders>
            <w:vAlign w:val="center"/>
          </w:tcPr>
          <w:p w14:paraId="1141B9B6">
            <w:pPr>
              <w:spacing w:line="360" w:lineRule="auto"/>
              <w:rPr>
                <w:color w:val="auto"/>
              </w:rPr>
            </w:pPr>
          </w:p>
        </w:tc>
        <w:tc>
          <w:tcPr>
            <w:tcW w:w="418" w:type="dxa"/>
            <w:vMerge w:val="continue"/>
            <w:tcBorders>
              <w:left w:val="single" w:color="auto" w:sz="4" w:space="0"/>
              <w:right w:val="single" w:color="auto" w:sz="4" w:space="0"/>
            </w:tcBorders>
            <w:vAlign w:val="center"/>
          </w:tcPr>
          <w:p w14:paraId="217E241B">
            <w:pPr>
              <w:spacing w:line="360" w:lineRule="auto"/>
              <w:rPr>
                <w:color w:val="auto"/>
              </w:rPr>
            </w:pPr>
          </w:p>
        </w:tc>
        <w:tc>
          <w:tcPr>
            <w:tcW w:w="1215" w:type="dxa"/>
            <w:tcBorders>
              <w:left w:val="single" w:color="auto" w:sz="4" w:space="0"/>
              <w:right w:val="single" w:color="auto" w:sz="4" w:space="0"/>
            </w:tcBorders>
            <w:vAlign w:val="center"/>
          </w:tcPr>
          <w:p w14:paraId="7F3BE0FE">
            <w:pPr>
              <w:spacing w:line="360" w:lineRule="auto"/>
              <w:rPr>
                <w:color w:val="auto"/>
              </w:rPr>
            </w:pPr>
            <w:r>
              <w:rPr>
                <w:rFonts w:hint="eastAsia" w:ascii="宋体" w:hAnsi="宋体" w:eastAsia="宋体" w:cs="Arial"/>
                <w:b/>
                <w:bCs/>
                <w:color w:val="auto"/>
                <w:szCs w:val="21"/>
              </w:rPr>
              <w:t>教学仪态</w:t>
            </w:r>
          </w:p>
        </w:tc>
        <w:tc>
          <w:tcPr>
            <w:tcW w:w="5616" w:type="dxa"/>
            <w:tcBorders>
              <w:left w:val="single" w:color="auto" w:sz="4" w:space="0"/>
              <w:right w:val="single" w:color="auto" w:sz="4" w:space="0"/>
            </w:tcBorders>
            <w:vAlign w:val="center"/>
          </w:tcPr>
          <w:p w14:paraId="37337187">
            <w:pPr>
              <w:spacing w:line="360" w:lineRule="auto"/>
              <w:rPr>
                <w:rFonts w:ascii="宋体" w:hAnsi="宋体" w:eastAsia="宋体" w:cs="Arial"/>
                <w:b/>
                <w:bCs/>
                <w:color w:val="auto"/>
                <w:szCs w:val="21"/>
              </w:rPr>
            </w:pPr>
            <w:r>
              <w:rPr>
                <w:rFonts w:hint="eastAsia" w:ascii="宋体" w:hAnsi="宋体" w:cs="宋体"/>
                <w:color w:val="auto"/>
                <w:kern w:val="0"/>
                <w:szCs w:val="21"/>
              </w:rPr>
              <w:t>穿着大方，姿态得体，仪表端庄。</w:t>
            </w:r>
          </w:p>
        </w:tc>
        <w:tc>
          <w:tcPr>
            <w:tcW w:w="714" w:type="dxa"/>
            <w:tcBorders>
              <w:left w:val="single" w:color="auto" w:sz="4" w:space="0"/>
              <w:right w:val="single" w:color="auto" w:sz="8" w:space="0"/>
            </w:tcBorders>
            <w:vAlign w:val="center"/>
          </w:tcPr>
          <w:p w14:paraId="4B970842">
            <w:pPr>
              <w:spacing w:line="360" w:lineRule="auto"/>
              <w:jc w:val="center"/>
              <w:rPr>
                <w:rFonts w:ascii="宋体" w:hAnsi="宋体" w:eastAsia="宋体" w:cs="Arial"/>
                <w:b/>
                <w:bCs/>
                <w:color w:val="auto"/>
                <w:szCs w:val="21"/>
              </w:rPr>
            </w:pPr>
            <w:r>
              <w:rPr>
                <w:rFonts w:ascii="宋体" w:hAnsi="宋体" w:eastAsia="宋体" w:cs="Arial"/>
                <w:b/>
                <w:bCs/>
                <w:color w:val="auto"/>
                <w:szCs w:val="21"/>
              </w:rPr>
              <w:t>5</w:t>
            </w:r>
          </w:p>
        </w:tc>
        <w:tc>
          <w:tcPr>
            <w:tcW w:w="690" w:type="dxa"/>
            <w:tcBorders>
              <w:left w:val="single" w:color="auto" w:sz="4" w:space="0"/>
              <w:right w:val="single" w:color="auto" w:sz="8" w:space="0"/>
            </w:tcBorders>
            <w:vAlign w:val="center"/>
          </w:tcPr>
          <w:p w14:paraId="7C249900">
            <w:pPr>
              <w:spacing w:line="360" w:lineRule="auto"/>
              <w:rPr>
                <w:rFonts w:ascii="宋体" w:hAnsi="宋体" w:eastAsia="宋体" w:cs="Arial"/>
                <w:b/>
                <w:bCs/>
                <w:color w:val="auto"/>
                <w:szCs w:val="21"/>
              </w:rPr>
            </w:pPr>
          </w:p>
        </w:tc>
        <w:tc>
          <w:tcPr>
            <w:tcW w:w="702" w:type="dxa"/>
            <w:vMerge w:val="continue"/>
            <w:tcBorders>
              <w:left w:val="single" w:color="auto" w:sz="4" w:space="0"/>
              <w:right w:val="single" w:color="auto" w:sz="8" w:space="0"/>
            </w:tcBorders>
            <w:vAlign w:val="center"/>
          </w:tcPr>
          <w:p w14:paraId="230E8AB7">
            <w:pPr>
              <w:spacing w:line="360" w:lineRule="auto"/>
              <w:rPr>
                <w:rFonts w:ascii="宋体" w:hAnsi="宋体" w:eastAsia="宋体" w:cs="Arial"/>
                <w:b/>
                <w:bCs/>
                <w:color w:val="auto"/>
                <w:szCs w:val="21"/>
              </w:rPr>
            </w:pPr>
          </w:p>
        </w:tc>
      </w:tr>
      <w:tr w14:paraId="35312523">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414" w:hRule="atLeast"/>
          <w:jc w:val="center"/>
        </w:trPr>
        <w:tc>
          <w:tcPr>
            <w:tcW w:w="1042" w:type="dxa"/>
            <w:vMerge w:val="continue"/>
            <w:tcBorders>
              <w:left w:val="single" w:color="auto" w:sz="8" w:space="0"/>
              <w:right w:val="single" w:color="auto" w:sz="4" w:space="0"/>
            </w:tcBorders>
            <w:vAlign w:val="center"/>
          </w:tcPr>
          <w:p w14:paraId="27BC0DE2">
            <w:pPr>
              <w:spacing w:line="360" w:lineRule="auto"/>
              <w:rPr>
                <w:rFonts w:ascii="宋体" w:hAnsi="宋体" w:eastAsia="宋体" w:cs="Arial"/>
                <w:b/>
                <w:bCs/>
                <w:color w:val="auto"/>
                <w:szCs w:val="21"/>
              </w:rPr>
            </w:pPr>
          </w:p>
        </w:tc>
        <w:tc>
          <w:tcPr>
            <w:tcW w:w="418" w:type="dxa"/>
            <w:vMerge w:val="continue"/>
            <w:tcBorders>
              <w:left w:val="single" w:color="auto" w:sz="4" w:space="0"/>
              <w:bottom w:val="single" w:color="auto" w:sz="8" w:space="0"/>
              <w:right w:val="single" w:color="auto" w:sz="4" w:space="0"/>
            </w:tcBorders>
            <w:vAlign w:val="center"/>
          </w:tcPr>
          <w:p w14:paraId="746D5344">
            <w:pPr>
              <w:spacing w:line="360" w:lineRule="auto"/>
              <w:rPr>
                <w:rFonts w:ascii="宋体" w:hAnsi="宋体" w:eastAsia="宋体" w:cs="Arial"/>
                <w:b/>
                <w:bCs/>
                <w:color w:val="auto"/>
                <w:szCs w:val="21"/>
              </w:rPr>
            </w:pPr>
          </w:p>
        </w:tc>
        <w:tc>
          <w:tcPr>
            <w:tcW w:w="1215" w:type="dxa"/>
            <w:tcBorders>
              <w:left w:val="single" w:color="auto" w:sz="4" w:space="0"/>
              <w:bottom w:val="single" w:color="auto" w:sz="8" w:space="0"/>
              <w:right w:val="single" w:color="auto" w:sz="4" w:space="0"/>
            </w:tcBorders>
            <w:vAlign w:val="center"/>
          </w:tcPr>
          <w:p w14:paraId="21205270">
            <w:pPr>
              <w:spacing w:line="360" w:lineRule="auto"/>
              <w:rPr>
                <w:rFonts w:ascii="宋体" w:hAnsi="宋体" w:eastAsia="宋体" w:cs="Arial"/>
                <w:b/>
                <w:bCs/>
                <w:color w:val="auto"/>
                <w:szCs w:val="21"/>
              </w:rPr>
            </w:pPr>
            <w:r>
              <w:rPr>
                <w:rFonts w:hint="eastAsia" w:ascii="宋体" w:hAnsi="宋体" w:cs="宋体"/>
                <w:b/>
                <w:bCs/>
                <w:color w:val="auto"/>
                <w:kern w:val="0"/>
                <w:szCs w:val="21"/>
              </w:rPr>
              <w:t>教学语言</w:t>
            </w:r>
          </w:p>
        </w:tc>
        <w:tc>
          <w:tcPr>
            <w:tcW w:w="5616" w:type="dxa"/>
            <w:tcBorders>
              <w:left w:val="single" w:color="auto" w:sz="4" w:space="0"/>
              <w:right w:val="single" w:color="auto" w:sz="4" w:space="0"/>
            </w:tcBorders>
            <w:vAlign w:val="center"/>
          </w:tcPr>
          <w:p w14:paraId="70075A8B">
            <w:pPr>
              <w:spacing w:line="360" w:lineRule="auto"/>
              <w:rPr>
                <w:rFonts w:ascii="宋体" w:hAnsi="宋体" w:eastAsia="宋体" w:cs="Arial"/>
                <w:b/>
                <w:bCs/>
                <w:color w:val="auto"/>
                <w:szCs w:val="21"/>
              </w:rPr>
            </w:pPr>
            <w:r>
              <w:rPr>
                <w:rFonts w:hint="eastAsia" w:ascii="宋体" w:hAnsi="宋体" w:eastAsia="宋体" w:cs="Arial"/>
                <w:color w:val="auto"/>
                <w:szCs w:val="21"/>
              </w:rPr>
              <w:t>语言规范，条理清楚，逻辑性强，表达流畅，有感染力。</w:t>
            </w:r>
          </w:p>
        </w:tc>
        <w:tc>
          <w:tcPr>
            <w:tcW w:w="714" w:type="dxa"/>
            <w:tcBorders>
              <w:left w:val="single" w:color="auto" w:sz="4" w:space="0"/>
              <w:right w:val="single" w:color="auto" w:sz="8" w:space="0"/>
            </w:tcBorders>
            <w:vAlign w:val="center"/>
          </w:tcPr>
          <w:p w14:paraId="652967C0">
            <w:pPr>
              <w:spacing w:line="360" w:lineRule="auto"/>
              <w:jc w:val="center"/>
              <w:rPr>
                <w:rFonts w:ascii="宋体" w:hAnsi="宋体" w:eastAsia="宋体" w:cs="Arial"/>
                <w:b/>
                <w:bCs/>
                <w:color w:val="auto"/>
                <w:szCs w:val="21"/>
              </w:rPr>
            </w:pPr>
            <w:r>
              <w:rPr>
                <w:rFonts w:ascii="宋体" w:hAnsi="宋体" w:eastAsia="宋体" w:cs="Arial"/>
                <w:b/>
                <w:bCs/>
                <w:color w:val="auto"/>
                <w:szCs w:val="21"/>
              </w:rPr>
              <w:t>5</w:t>
            </w:r>
          </w:p>
        </w:tc>
        <w:tc>
          <w:tcPr>
            <w:tcW w:w="690" w:type="dxa"/>
            <w:tcBorders>
              <w:left w:val="single" w:color="auto" w:sz="4" w:space="0"/>
              <w:right w:val="single" w:color="auto" w:sz="8" w:space="0"/>
            </w:tcBorders>
            <w:vAlign w:val="center"/>
          </w:tcPr>
          <w:p w14:paraId="007E2844">
            <w:pPr>
              <w:spacing w:line="360" w:lineRule="auto"/>
              <w:rPr>
                <w:rFonts w:ascii="宋体" w:hAnsi="宋体" w:eastAsia="宋体" w:cs="Arial"/>
                <w:b/>
                <w:bCs/>
                <w:color w:val="auto"/>
                <w:szCs w:val="21"/>
              </w:rPr>
            </w:pPr>
          </w:p>
        </w:tc>
        <w:tc>
          <w:tcPr>
            <w:tcW w:w="702" w:type="dxa"/>
            <w:vMerge w:val="continue"/>
            <w:tcBorders>
              <w:left w:val="single" w:color="auto" w:sz="4" w:space="0"/>
              <w:right w:val="single" w:color="auto" w:sz="8" w:space="0"/>
            </w:tcBorders>
            <w:vAlign w:val="center"/>
          </w:tcPr>
          <w:p w14:paraId="02DB6151">
            <w:pPr>
              <w:spacing w:line="360" w:lineRule="auto"/>
              <w:rPr>
                <w:rFonts w:ascii="宋体" w:hAnsi="宋体" w:eastAsia="宋体" w:cs="Arial"/>
                <w:b/>
                <w:bCs/>
                <w:color w:val="auto"/>
                <w:szCs w:val="21"/>
              </w:rPr>
            </w:pPr>
          </w:p>
        </w:tc>
      </w:tr>
      <w:tr w14:paraId="16494508">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600" w:hRule="atLeast"/>
          <w:jc w:val="center"/>
        </w:trPr>
        <w:tc>
          <w:tcPr>
            <w:tcW w:w="1042" w:type="dxa"/>
            <w:vMerge w:val="restart"/>
            <w:tcBorders>
              <w:left w:val="single" w:color="auto" w:sz="8" w:space="0"/>
              <w:right w:val="single" w:color="auto" w:sz="4" w:space="0"/>
            </w:tcBorders>
            <w:vAlign w:val="center"/>
          </w:tcPr>
          <w:p w14:paraId="396A8458">
            <w:pPr>
              <w:spacing w:line="360" w:lineRule="auto"/>
              <w:rPr>
                <w:rFonts w:ascii="宋体" w:hAnsi="宋体" w:eastAsia="宋体" w:cs="Arial"/>
                <w:b/>
                <w:bCs/>
                <w:color w:val="auto"/>
                <w:szCs w:val="21"/>
              </w:rPr>
            </w:pPr>
          </w:p>
        </w:tc>
        <w:tc>
          <w:tcPr>
            <w:tcW w:w="418" w:type="dxa"/>
            <w:vMerge w:val="restart"/>
            <w:tcBorders>
              <w:left w:val="single" w:color="auto" w:sz="4" w:space="0"/>
              <w:right w:val="single" w:color="auto" w:sz="4" w:space="0"/>
            </w:tcBorders>
            <w:vAlign w:val="center"/>
          </w:tcPr>
          <w:p w14:paraId="4664003E">
            <w:pPr>
              <w:spacing w:line="360" w:lineRule="auto"/>
              <w:rPr>
                <w:rFonts w:ascii="宋体" w:hAnsi="宋体" w:eastAsia="宋体" w:cs="Arial"/>
                <w:b/>
                <w:bCs/>
                <w:color w:val="auto"/>
                <w:szCs w:val="21"/>
              </w:rPr>
            </w:pPr>
            <w:r>
              <w:rPr>
                <w:rFonts w:hint="eastAsia" w:ascii="宋体" w:hAnsi="宋体" w:eastAsia="宋体" w:cs="Arial"/>
                <w:b/>
                <w:bCs/>
                <w:color w:val="auto"/>
                <w:szCs w:val="21"/>
              </w:rPr>
              <w:t>教学效果</w:t>
            </w:r>
          </w:p>
        </w:tc>
        <w:tc>
          <w:tcPr>
            <w:tcW w:w="1215" w:type="dxa"/>
            <w:tcBorders>
              <w:left w:val="single" w:color="auto" w:sz="4" w:space="0"/>
              <w:bottom w:val="single" w:color="auto" w:sz="8" w:space="0"/>
              <w:right w:val="single" w:color="auto" w:sz="4" w:space="0"/>
            </w:tcBorders>
            <w:vAlign w:val="center"/>
          </w:tcPr>
          <w:p w14:paraId="056A2BA2">
            <w:pPr>
              <w:spacing w:line="360" w:lineRule="auto"/>
              <w:rPr>
                <w:rFonts w:ascii="宋体" w:hAnsi="宋体" w:eastAsia="宋体" w:cs="Arial"/>
                <w:b/>
                <w:bCs/>
                <w:color w:val="auto"/>
                <w:szCs w:val="21"/>
              </w:rPr>
            </w:pPr>
            <w:r>
              <w:rPr>
                <w:rFonts w:hint="eastAsia" w:ascii="宋体" w:hAnsi="宋体" w:cs="宋体"/>
                <w:b/>
                <w:bCs/>
                <w:color w:val="auto"/>
                <w:kern w:val="0"/>
                <w:szCs w:val="21"/>
              </w:rPr>
              <w:t>活动气氛</w:t>
            </w:r>
          </w:p>
        </w:tc>
        <w:tc>
          <w:tcPr>
            <w:tcW w:w="5616" w:type="dxa"/>
            <w:tcBorders>
              <w:left w:val="single" w:color="auto" w:sz="4" w:space="0"/>
              <w:right w:val="single" w:color="auto" w:sz="4" w:space="0"/>
            </w:tcBorders>
            <w:vAlign w:val="center"/>
          </w:tcPr>
          <w:p w14:paraId="5518A8E9">
            <w:pPr>
              <w:spacing w:line="360" w:lineRule="auto"/>
              <w:rPr>
                <w:rFonts w:ascii="宋体" w:hAnsi="宋体" w:cs="宋体"/>
                <w:color w:val="auto"/>
                <w:kern w:val="0"/>
                <w:szCs w:val="21"/>
              </w:rPr>
            </w:pPr>
            <w:r>
              <w:rPr>
                <w:rFonts w:hint="eastAsia" w:ascii="宋体" w:hAnsi="宋体" w:cs="宋体"/>
                <w:color w:val="auto"/>
                <w:kern w:val="0"/>
                <w:szCs w:val="21"/>
              </w:rPr>
              <w:t>高质量的师幼互动，能调动学生学习积极性。</w:t>
            </w:r>
          </w:p>
        </w:tc>
        <w:tc>
          <w:tcPr>
            <w:tcW w:w="714" w:type="dxa"/>
            <w:tcBorders>
              <w:left w:val="single" w:color="auto" w:sz="4" w:space="0"/>
              <w:right w:val="single" w:color="auto" w:sz="8" w:space="0"/>
            </w:tcBorders>
            <w:vAlign w:val="center"/>
          </w:tcPr>
          <w:p w14:paraId="2E14E24A">
            <w:pPr>
              <w:spacing w:line="360" w:lineRule="auto"/>
              <w:jc w:val="center"/>
              <w:rPr>
                <w:rFonts w:ascii="宋体" w:hAnsi="宋体" w:eastAsia="宋体" w:cs="Arial"/>
                <w:b/>
                <w:bCs/>
                <w:color w:val="auto"/>
                <w:szCs w:val="21"/>
              </w:rPr>
            </w:pPr>
            <w:r>
              <w:rPr>
                <w:rFonts w:ascii="宋体" w:hAnsi="宋体" w:eastAsia="宋体" w:cs="Arial"/>
                <w:b/>
                <w:bCs/>
                <w:color w:val="auto"/>
                <w:szCs w:val="21"/>
              </w:rPr>
              <w:t>5</w:t>
            </w:r>
          </w:p>
        </w:tc>
        <w:tc>
          <w:tcPr>
            <w:tcW w:w="690" w:type="dxa"/>
            <w:tcBorders>
              <w:left w:val="single" w:color="auto" w:sz="4" w:space="0"/>
              <w:right w:val="single" w:color="auto" w:sz="8" w:space="0"/>
            </w:tcBorders>
            <w:vAlign w:val="center"/>
          </w:tcPr>
          <w:p w14:paraId="7239FD15">
            <w:pPr>
              <w:spacing w:line="360" w:lineRule="auto"/>
              <w:rPr>
                <w:rFonts w:ascii="宋体" w:hAnsi="宋体" w:eastAsia="宋体" w:cs="Arial"/>
                <w:b/>
                <w:bCs/>
                <w:color w:val="auto"/>
                <w:szCs w:val="21"/>
              </w:rPr>
            </w:pPr>
          </w:p>
        </w:tc>
        <w:tc>
          <w:tcPr>
            <w:tcW w:w="702" w:type="dxa"/>
            <w:vMerge w:val="restart"/>
            <w:tcBorders>
              <w:left w:val="single" w:color="auto" w:sz="4" w:space="0"/>
              <w:right w:val="single" w:color="auto" w:sz="8" w:space="0"/>
            </w:tcBorders>
            <w:vAlign w:val="center"/>
          </w:tcPr>
          <w:p w14:paraId="35AF046B">
            <w:pPr>
              <w:spacing w:line="360" w:lineRule="auto"/>
              <w:rPr>
                <w:rFonts w:ascii="宋体" w:hAnsi="宋体" w:eastAsia="宋体" w:cs="Arial"/>
                <w:b/>
                <w:bCs/>
                <w:color w:val="auto"/>
                <w:szCs w:val="21"/>
              </w:rPr>
            </w:pPr>
          </w:p>
        </w:tc>
      </w:tr>
      <w:tr w14:paraId="6982D860">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592" w:hRule="atLeast"/>
          <w:jc w:val="center"/>
        </w:trPr>
        <w:tc>
          <w:tcPr>
            <w:tcW w:w="1042" w:type="dxa"/>
            <w:vMerge w:val="continue"/>
            <w:tcBorders>
              <w:left w:val="single" w:color="auto" w:sz="8" w:space="0"/>
              <w:right w:val="single" w:color="auto" w:sz="4" w:space="0"/>
            </w:tcBorders>
            <w:vAlign w:val="center"/>
          </w:tcPr>
          <w:p w14:paraId="13E9F450">
            <w:pPr>
              <w:spacing w:line="360" w:lineRule="auto"/>
              <w:rPr>
                <w:color w:val="auto"/>
              </w:rPr>
            </w:pPr>
          </w:p>
        </w:tc>
        <w:tc>
          <w:tcPr>
            <w:tcW w:w="418" w:type="dxa"/>
            <w:vMerge w:val="continue"/>
            <w:tcBorders>
              <w:left w:val="single" w:color="auto" w:sz="4" w:space="0"/>
              <w:right w:val="single" w:color="auto" w:sz="4" w:space="0"/>
            </w:tcBorders>
            <w:vAlign w:val="center"/>
          </w:tcPr>
          <w:p w14:paraId="114E6194">
            <w:pPr>
              <w:spacing w:line="360" w:lineRule="auto"/>
              <w:rPr>
                <w:color w:val="auto"/>
              </w:rPr>
            </w:pPr>
          </w:p>
        </w:tc>
        <w:tc>
          <w:tcPr>
            <w:tcW w:w="1215" w:type="dxa"/>
            <w:tcBorders>
              <w:left w:val="single" w:color="auto" w:sz="4" w:space="0"/>
              <w:bottom w:val="single" w:color="auto" w:sz="8" w:space="0"/>
              <w:right w:val="single" w:color="auto" w:sz="4" w:space="0"/>
            </w:tcBorders>
            <w:vAlign w:val="center"/>
          </w:tcPr>
          <w:p w14:paraId="07022D4E">
            <w:pPr>
              <w:spacing w:line="360" w:lineRule="auto"/>
              <w:rPr>
                <w:rFonts w:ascii="宋体" w:hAnsi="宋体" w:eastAsia="宋体" w:cs="Arial"/>
                <w:b/>
                <w:bCs/>
                <w:color w:val="auto"/>
                <w:szCs w:val="21"/>
              </w:rPr>
            </w:pPr>
            <w:r>
              <w:rPr>
                <w:rFonts w:hint="eastAsia" w:ascii="宋体" w:hAnsi="宋体" w:cs="宋体"/>
                <w:b/>
                <w:bCs/>
                <w:color w:val="auto"/>
                <w:kern w:val="0"/>
                <w:szCs w:val="21"/>
              </w:rPr>
              <w:t>教学效果</w:t>
            </w:r>
          </w:p>
        </w:tc>
        <w:tc>
          <w:tcPr>
            <w:tcW w:w="5616" w:type="dxa"/>
            <w:tcBorders>
              <w:left w:val="single" w:color="auto" w:sz="4" w:space="0"/>
              <w:right w:val="single" w:color="auto" w:sz="4" w:space="0"/>
            </w:tcBorders>
            <w:vAlign w:val="center"/>
          </w:tcPr>
          <w:p w14:paraId="7990C833">
            <w:pPr>
              <w:spacing w:line="360" w:lineRule="auto"/>
              <w:rPr>
                <w:rFonts w:ascii="宋体" w:hAnsi="宋体" w:eastAsia="宋体" w:cs="Arial"/>
                <w:b/>
                <w:bCs/>
                <w:color w:val="auto"/>
                <w:szCs w:val="21"/>
              </w:rPr>
            </w:pPr>
            <w:r>
              <w:rPr>
                <w:rFonts w:hint="eastAsia" w:ascii="宋体" w:hAnsi="宋体" w:cs="宋体"/>
                <w:color w:val="auto"/>
                <w:kern w:val="0"/>
                <w:szCs w:val="21"/>
              </w:rPr>
              <w:t>达成目标，玩中学、学中玩。</w:t>
            </w:r>
          </w:p>
        </w:tc>
        <w:tc>
          <w:tcPr>
            <w:tcW w:w="714" w:type="dxa"/>
            <w:tcBorders>
              <w:left w:val="single" w:color="auto" w:sz="4" w:space="0"/>
              <w:right w:val="single" w:color="auto" w:sz="8" w:space="0"/>
            </w:tcBorders>
            <w:vAlign w:val="center"/>
          </w:tcPr>
          <w:p w14:paraId="425D3594">
            <w:pPr>
              <w:spacing w:line="360" w:lineRule="auto"/>
              <w:jc w:val="center"/>
              <w:rPr>
                <w:rFonts w:ascii="宋体" w:hAnsi="宋体" w:eastAsia="宋体" w:cs="Arial"/>
                <w:b/>
                <w:bCs/>
                <w:color w:val="auto"/>
                <w:szCs w:val="21"/>
              </w:rPr>
            </w:pPr>
            <w:r>
              <w:rPr>
                <w:rFonts w:ascii="宋体" w:hAnsi="宋体" w:eastAsia="宋体" w:cs="Arial"/>
                <w:b/>
                <w:bCs/>
                <w:color w:val="auto"/>
                <w:szCs w:val="21"/>
              </w:rPr>
              <w:t>5</w:t>
            </w:r>
          </w:p>
        </w:tc>
        <w:tc>
          <w:tcPr>
            <w:tcW w:w="690" w:type="dxa"/>
            <w:tcBorders>
              <w:left w:val="single" w:color="auto" w:sz="4" w:space="0"/>
              <w:right w:val="single" w:color="auto" w:sz="8" w:space="0"/>
            </w:tcBorders>
            <w:vAlign w:val="center"/>
          </w:tcPr>
          <w:p w14:paraId="0CDD3BB8">
            <w:pPr>
              <w:spacing w:line="360" w:lineRule="auto"/>
              <w:rPr>
                <w:rFonts w:ascii="宋体" w:hAnsi="宋体" w:eastAsia="宋体" w:cs="Arial"/>
                <w:b/>
                <w:bCs/>
                <w:color w:val="auto"/>
                <w:szCs w:val="21"/>
              </w:rPr>
            </w:pPr>
          </w:p>
        </w:tc>
        <w:tc>
          <w:tcPr>
            <w:tcW w:w="702" w:type="dxa"/>
            <w:vMerge w:val="continue"/>
            <w:tcBorders>
              <w:left w:val="single" w:color="auto" w:sz="4" w:space="0"/>
              <w:right w:val="single" w:color="auto" w:sz="8" w:space="0"/>
            </w:tcBorders>
            <w:vAlign w:val="center"/>
          </w:tcPr>
          <w:p w14:paraId="1E48CA3A">
            <w:pPr>
              <w:spacing w:line="360" w:lineRule="auto"/>
              <w:rPr>
                <w:rFonts w:ascii="宋体" w:hAnsi="宋体" w:eastAsia="宋体" w:cs="Arial"/>
                <w:b/>
                <w:bCs/>
                <w:color w:val="auto"/>
                <w:szCs w:val="21"/>
              </w:rPr>
            </w:pPr>
          </w:p>
        </w:tc>
      </w:tr>
      <w:tr w14:paraId="41D9665B">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636" w:hRule="atLeast"/>
          <w:jc w:val="center"/>
        </w:trPr>
        <w:tc>
          <w:tcPr>
            <w:tcW w:w="1042" w:type="dxa"/>
            <w:vMerge w:val="continue"/>
            <w:tcBorders>
              <w:left w:val="single" w:color="auto" w:sz="8" w:space="0"/>
              <w:right w:val="single" w:color="auto" w:sz="4" w:space="0"/>
            </w:tcBorders>
            <w:vAlign w:val="center"/>
          </w:tcPr>
          <w:p w14:paraId="5BB3DBC0">
            <w:pPr>
              <w:spacing w:line="360" w:lineRule="auto"/>
              <w:rPr>
                <w:rFonts w:ascii="宋体" w:hAnsi="宋体" w:eastAsia="宋体" w:cs="Arial"/>
                <w:b/>
                <w:bCs/>
                <w:color w:val="auto"/>
                <w:szCs w:val="21"/>
              </w:rPr>
            </w:pPr>
          </w:p>
        </w:tc>
        <w:tc>
          <w:tcPr>
            <w:tcW w:w="418" w:type="dxa"/>
            <w:vMerge w:val="continue"/>
            <w:tcBorders>
              <w:left w:val="single" w:color="auto" w:sz="4" w:space="0"/>
              <w:bottom w:val="single" w:color="auto" w:sz="8" w:space="0"/>
              <w:right w:val="single" w:color="auto" w:sz="4" w:space="0"/>
            </w:tcBorders>
            <w:vAlign w:val="center"/>
          </w:tcPr>
          <w:p w14:paraId="1E023EC7">
            <w:pPr>
              <w:spacing w:line="360" w:lineRule="auto"/>
              <w:rPr>
                <w:rFonts w:ascii="宋体" w:hAnsi="宋体" w:eastAsia="宋体" w:cs="Arial"/>
                <w:b/>
                <w:bCs/>
                <w:color w:val="auto"/>
                <w:szCs w:val="21"/>
              </w:rPr>
            </w:pPr>
          </w:p>
        </w:tc>
        <w:tc>
          <w:tcPr>
            <w:tcW w:w="1215" w:type="dxa"/>
            <w:tcBorders>
              <w:left w:val="single" w:color="auto" w:sz="4" w:space="0"/>
              <w:bottom w:val="single" w:color="auto" w:sz="8" w:space="0"/>
              <w:right w:val="single" w:color="auto" w:sz="4" w:space="0"/>
            </w:tcBorders>
            <w:vAlign w:val="center"/>
          </w:tcPr>
          <w:p w14:paraId="572F0C98">
            <w:pPr>
              <w:spacing w:line="360" w:lineRule="auto"/>
              <w:rPr>
                <w:rFonts w:ascii="宋体" w:hAnsi="宋体" w:eastAsia="宋体" w:cs="Arial"/>
                <w:b/>
                <w:bCs/>
                <w:color w:val="auto"/>
                <w:szCs w:val="21"/>
              </w:rPr>
            </w:pPr>
            <w:r>
              <w:rPr>
                <w:rFonts w:hint="eastAsia" w:ascii="宋体" w:hAnsi="宋体" w:cs="宋体"/>
                <w:b/>
                <w:bCs/>
                <w:color w:val="auto"/>
                <w:kern w:val="0"/>
                <w:szCs w:val="21"/>
              </w:rPr>
              <w:t>教学创新</w:t>
            </w:r>
          </w:p>
        </w:tc>
        <w:tc>
          <w:tcPr>
            <w:tcW w:w="5616" w:type="dxa"/>
            <w:tcBorders>
              <w:left w:val="single" w:color="auto" w:sz="4" w:space="0"/>
              <w:right w:val="single" w:color="auto" w:sz="4" w:space="0"/>
            </w:tcBorders>
            <w:vAlign w:val="center"/>
          </w:tcPr>
          <w:p w14:paraId="4302F4D1">
            <w:pPr>
              <w:spacing w:line="360" w:lineRule="auto"/>
              <w:rPr>
                <w:rFonts w:ascii="宋体" w:hAnsi="宋体" w:eastAsia="宋体" w:cs="Arial"/>
                <w:b/>
                <w:bCs/>
                <w:color w:val="auto"/>
                <w:szCs w:val="21"/>
              </w:rPr>
            </w:pPr>
            <w:r>
              <w:rPr>
                <w:rFonts w:hint="eastAsia" w:ascii="宋体" w:hAnsi="宋体" w:cs="宋体"/>
                <w:color w:val="auto"/>
                <w:spacing w:val="-2"/>
                <w:kern w:val="0"/>
                <w:szCs w:val="21"/>
              </w:rPr>
              <w:t>教学方法或教学设计有独到之处，效果良好。</w:t>
            </w:r>
          </w:p>
        </w:tc>
        <w:tc>
          <w:tcPr>
            <w:tcW w:w="714" w:type="dxa"/>
            <w:tcBorders>
              <w:left w:val="single" w:color="auto" w:sz="4" w:space="0"/>
              <w:right w:val="single" w:color="auto" w:sz="8" w:space="0"/>
            </w:tcBorders>
            <w:vAlign w:val="center"/>
          </w:tcPr>
          <w:p w14:paraId="6376C858">
            <w:pPr>
              <w:spacing w:line="360" w:lineRule="auto"/>
              <w:jc w:val="center"/>
              <w:rPr>
                <w:rFonts w:ascii="宋体" w:hAnsi="宋体" w:eastAsia="宋体" w:cs="Arial"/>
                <w:b/>
                <w:bCs/>
                <w:color w:val="auto"/>
                <w:szCs w:val="21"/>
              </w:rPr>
            </w:pPr>
            <w:r>
              <w:rPr>
                <w:rFonts w:ascii="宋体" w:hAnsi="宋体" w:eastAsia="宋体" w:cs="Arial"/>
                <w:b/>
                <w:bCs/>
                <w:color w:val="auto"/>
                <w:szCs w:val="21"/>
              </w:rPr>
              <w:t>5</w:t>
            </w:r>
          </w:p>
        </w:tc>
        <w:tc>
          <w:tcPr>
            <w:tcW w:w="690" w:type="dxa"/>
            <w:tcBorders>
              <w:left w:val="single" w:color="auto" w:sz="4" w:space="0"/>
              <w:right w:val="single" w:color="auto" w:sz="8" w:space="0"/>
            </w:tcBorders>
            <w:vAlign w:val="center"/>
          </w:tcPr>
          <w:p w14:paraId="5EF0D0AD">
            <w:pPr>
              <w:spacing w:line="360" w:lineRule="auto"/>
              <w:rPr>
                <w:rFonts w:ascii="宋体" w:hAnsi="宋体" w:eastAsia="宋体" w:cs="Arial"/>
                <w:b/>
                <w:bCs/>
                <w:color w:val="auto"/>
                <w:szCs w:val="21"/>
              </w:rPr>
            </w:pPr>
          </w:p>
        </w:tc>
        <w:tc>
          <w:tcPr>
            <w:tcW w:w="702" w:type="dxa"/>
            <w:vMerge w:val="continue"/>
            <w:tcBorders>
              <w:left w:val="single" w:color="auto" w:sz="4" w:space="0"/>
              <w:right w:val="single" w:color="auto" w:sz="8" w:space="0"/>
            </w:tcBorders>
            <w:vAlign w:val="center"/>
          </w:tcPr>
          <w:p w14:paraId="57826E96">
            <w:pPr>
              <w:spacing w:line="360" w:lineRule="auto"/>
              <w:rPr>
                <w:rFonts w:ascii="宋体" w:hAnsi="宋体" w:eastAsia="宋体" w:cs="Arial"/>
                <w:b/>
                <w:bCs/>
                <w:color w:val="auto"/>
                <w:szCs w:val="21"/>
              </w:rPr>
            </w:pPr>
          </w:p>
        </w:tc>
      </w:tr>
      <w:tr w14:paraId="2D636C62">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487" w:hRule="atLeast"/>
          <w:jc w:val="center"/>
        </w:trPr>
        <w:tc>
          <w:tcPr>
            <w:tcW w:w="1042" w:type="dxa"/>
            <w:vMerge w:val="restart"/>
            <w:tcBorders>
              <w:top w:val="single" w:color="auto" w:sz="8" w:space="0"/>
              <w:left w:val="single" w:color="auto" w:sz="8" w:space="0"/>
              <w:right w:val="single" w:color="auto" w:sz="4" w:space="0"/>
            </w:tcBorders>
            <w:vAlign w:val="center"/>
          </w:tcPr>
          <w:p w14:paraId="4C38802F">
            <w:pPr>
              <w:spacing w:line="360" w:lineRule="auto"/>
              <w:jc w:val="center"/>
              <w:rPr>
                <w:rFonts w:ascii="宋体" w:hAnsi="宋体" w:eastAsia="宋体" w:cs="Times New Roman"/>
                <w:color w:val="auto"/>
              </w:rPr>
            </w:pPr>
            <w:r>
              <w:rPr>
                <w:rFonts w:hint="eastAsia" w:ascii="宋体" w:hAnsi="宋体" w:cs="宋体"/>
                <w:b/>
                <w:bCs/>
                <w:color w:val="auto"/>
                <w:kern w:val="0"/>
                <w:szCs w:val="21"/>
              </w:rPr>
              <w:t>现场答辩（专家提问）</w:t>
            </w:r>
          </w:p>
        </w:tc>
        <w:tc>
          <w:tcPr>
            <w:tcW w:w="1633" w:type="dxa"/>
            <w:gridSpan w:val="2"/>
            <w:tcBorders>
              <w:top w:val="single" w:color="auto" w:sz="8" w:space="0"/>
              <w:left w:val="single" w:color="auto" w:sz="8" w:space="0"/>
              <w:right w:val="single" w:color="auto" w:sz="4" w:space="0"/>
            </w:tcBorders>
            <w:vAlign w:val="center"/>
          </w:tcPr>
          <w:p w14:paraId="2E9A5DB9">
            <w:pPr>
              <w:spacing w:line="360" w:lineRule="auto"/>
              <w:jc w:val="center"/>
              <w:rPr>
                <w:rFonts w:ascii="宋体" w:hAnsi="宋体" w:eastAsia="宋体" w:cs="Times New Roman"/>
                <w:color w:val="auto"/>
              </w:rPr>
            </w:pPr>
            <w:r>
              <w:rPr>
                <w:rFonts w:hint="eastAsia" w:ascii="宋体" w:hAnsi="宋体" w:eastAsia="宋体" w:cs="Times New Roman"/>
                <w:b/>
                <w:bCs/>
                <w:color w:val="auto"/>
              </w:rPr>
              <w:t>回答内容</w:t>
            </w:r>
          </w:p>
        </w:tc>
        <w:tc>
          <w:tcPr>
            <w:tcW w:w="5616" w:type="dxa"/>
            <w:tcBorders>
              <w:top w:val="single" w:color="auto" w:sz="8" w:space="0"/>
              <w:left w:val="single" w:color="auto" w:sz="4" w:space="0"/>
              <w:bottom w:val="single" w:color="auto" w:sz="8" w:space="0"/>
              <w:right w:val="single" w:color="auto" w:sz="4" w:space="0"/>
            </w:tcBorders>
            <w:vAlign w:val="center"/>
          </w:tcPr>
          <w:p w14:paraId="730A4318">
            <w:pPr>
              <w:rPr>
                <w:rFonts w:ascii="宋体" w:hAnsi="宋体" w:eastAsia="宋体" w:cs="Times New Roman"/>
                <w:color w:val="auto"/>
                <w:szCs w:val="21"/>
              </w:rPr>
            </w:pPr>
            <w:r>
              <w:rPr>
                <w:rFonts w:hint="eastAsia" w:ascii="宋体" w:hAnsi="宋体" w:cs="宋体"/>
                <w:color w:val="auto"/>
                <w:kern w:val="0"/>
                <w:szCs w:val="21"/>
              </w:rPr>
              <w:t>内容紧扣主题、核心观念明确、突出、案例典型。</w:t>
            </w:r>
          </w:p>
        </w:tc>
        <w:tc>
          <w:tcPr>
            <w:tcW w:w="714" w:type="dxa"/>
            <w:tcBorders>
              <w:top w:val="single" w:color="auto" w:sz="8" w:space="0"/>
              <w:left w:val="single" w:color="auto" w:sz="4" w:space="0"/>
              <w:bottom w:val="single" w:color="auto" w:sz="8" w:space="0"/>
              <w:right w:val="single" w:color="auto" w:sz="8" w:space="0"/>
            </w:tcBorders>
            <w:vAlign w:val="center"/>
          </w:tcPr>
          <w:p w14:paraId="6BBCD518">
            <w:pPr>
              <w:spacing w:line="420" w:lineRule="exact"/>
              <w:jc w:val="center"/>
              <w:rPr>
                <w:rFonts w:ascii="宋体" w:hAnsi="宋体" w:eastAsia="宋体" w:cs="Times New Roman"/>
                <w:color w:val="auto"/>
                <w:szCs w:val="21"/>
              </w:rPr>
            </w:pPr>
            <w:r>
              <w:rPr>
                <w:rFonts w:ascii="宋体" w:hAnsi="宋体" w:eastAsia="宋体" w:cs="Arial"/>
                <w:b/>
                <w:bCs/>
                <w:color w:val="auto"/>
                <w:szCs w:val="21"/>
              </w:rPr>
              <w:t>5</w:t>
            </w:r>
          </w:p>
        </w:tc>
        <w:tc>
          <w:tcPr>
            <w:tcW w:w="690" w:type="dxa"/>
            <w:tcBorders>
              <w:top w:val="single" w:color="auto" w:sz="8" w:space="0"/>
              <w:left w:val="single" w:color="auto" w:sz="4" w:space="0"/>
              <w:right w:val="single" w:color="auto" w:sz="8" w:space="0"/>
            </w:tcBorders>
            <w:vAlign w:val="center"/>
          </w:tcPr>
          <w:p w14:paraId="4647F0C8">
            <w:pPr>
              <w:spacing w:line="420" w:lineRule="exact"/>
              <w:jc w:val="center"/>
              <w:rPr>
                <w:rFonts w:ascii="宋体" w:hAnsi="宋体" w:eastAsia="宋体" w:cs="Arial"/>
                <w:color w:val="auto"/>
                <w:szCs w:val="21"/>
              </w:rPr>
            </w:pPr>
          </w:p>
        </w:tc>
        <w:tc>
          <w:tcPr>
            <w:tcW w:w="702" w:type="dxa"/>
            <w:vMerge w:val="restart"/>
            <w:tcBorders>
              <w:top w:val="single" w:color="auto" w:sz="8" w:space="0"/>
              <w:left w:val="single" w:color="auto" w:sz="4" w:space="0"/>
              <w:right w:val="single" w:color="auto" w:sz="8" w:space="0"/>
            </w:tcBorders>
            <w:vAlign w:val="center"/>
          </w:tcPr>
          <w:p w14:paraId="50ECF442">
            <w:pPr>
              <w:spacing w:line="420" w:lineRule="exact"/>
              <w:jc w:val="center"/>
              <w:rPr>
                <w:rFonts w:ascii="宋体" w:hAnsi="宋体" w:eastAsia="宋体" w:cs="Arial"/>
                <w:color w:val="auto"/>
                <w:szCs w:val="21"/>
              </w:rPr>
            </w:pPr>
          </w:p>
        </w:tc>
      </w:tr>
      <w:tr w14:paraId="7768F0B4">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953" w:hRule="atLeast"/>
          <w:jc w:val="center"/>
        </w:trPr>
        <w:tc>
          <w:tcPr>
            <w:tcW w:w="1042" w:type="dxa"/>
            <w:vMerge w:val="continue"/>
            <w:tcBorders>
              <w:left w:val="single" w:color="auto" w:sz="8" w:space="0"/>
              <w:right w:val="single" w:color="auto" w:sz="4" w:space="0"/>
            </w:tcBorders>
            <w:vAlign w:val="center"/>
          </w:tcPr>
          <w:p w14:paraId="5A41AE5D">
            <w:pPr>
              <w:spacing w:line="360" w:lineRule="auto"/>
              <w:jc w:val="center"/>
              <w:rPr>
                <w:rFonts w:ascii="宋体" w:hAnsi="宋体" w:eastAsia="宋体" w:cs="Times New Roman"/>
                <w:color w:val="auto"/>
              </w:rPr>
            </w:pPr>
          </w:p>
        </w:tc>
        <w:tc>
          <w:tcPr>
            <w:tcW w:w="1633" w:type="dxa"/>
            <w:gridSpan w:val="2"/>
            <w:tcBorders>
              <w:left w:val="single" w:color="auto" w:sz="8" w:space="0"/>
              <w:right w:val="single" w:color="auto" w:sz="4" w:space="0"/>
            </w:tcBorders>
            <w:vAlign w:val="center"/>
          </w:tcPr>
          <w:p w14:paraId="24CAF98F">
            <w:pPr>
              <w:spacing w:line="360" w:lineRule="auto"/>
              <w:jc w:val="center"/>
              <w:rPr>
                <w:rFonts w:ascii="宋体" w:hAnsi="宋体" w:eastAsia="宋体" w:cs="Times New Roman"/>
                <w:color w:val="auto"/>
              </w:rPr>
            </w:pPr>
            <w:r>
              <w:rPr>
                <w:rFonts w:hint="eastAsia" w:ascii="宋体" w:hAnsi="宋体" w:eastAsia="宋体" w:cs="Times New Roman"/>
                <w:b/>
                <w:bCs/>
                <w:color w:val="auto"/>
              </w:rPr>
              <w:t>基本能力</w:t>
            </w:r>
          </w:p>
        </w:tc>
        <w:tc>
          <w:tcPr>
            <w:tcW w:w="5616" w:type="dxa"/>
            <w:tcBorders>
              <w:top w:val="single" w:color="auto" w:sz="8" w:space="0"/>
              <w:left w:val="single" w:color="auto" w:sz="4" w:space="0"/>
              <w:bottom w:val="single" w:color="auto" w:sz="8" w:space="0"/>
              <w:right w:val="single" w:color="auto" w:sz="4" w:space="0"/>
            </w:tcBorders>
            <w:vAlign w:val="center"/>
          </w:tcPr>
          <w:p w14:paraId="19D49946">
            <w:pPr>
              <w:rPr>
                <w:rFonts w:ascii="宋体" w:hAnsi="宋体" w:eastAsia="宋体" w:cs="Times New Roman"/>
                <w:color w:val="auto"/>
                <w:szCs w:val="21"/>
              </w:rPr>
            </w:pPr>
            <w:r>
              <w:rPr>
                <w:rFonts w:hint="eastAsia" w:ascii="宋体" w:hAnsi="宋体" w:cs="宋体"/>
                <w:color w:val="auto"/>
                <w:kern w:val="0"/>
                <w:szCs w:val="21"/>
              </w:rPr>
              <w:t>灵活而有效地调整、组织回答内容；能够清楚地表达自己的观点，没有原则性错误；语言流畅、生动、富有感染力；说明、阐述、论证充分；时间分配合理。</w:t>
            </w:r>
          </w:p>
        </w:tc>
        <w:tc>
          <w:tcPr>
            <w:tcW w:w="714" w:type="dxa"/>
            <w:tcBorders>
              <w:top w:val="single" w:color="auto" w:sz="8" w:space="0"/>
              <w:left w:val="single" w:color="auto" w:sz="4" w:space="0"/>
              <w:bottom w:val="single" w:color="auto" w:sz="8" w:space="0"/>
              <w:right w:val="single" w:color="auto" w:sz="8" w:space="0"/>
            </w:tcBorders>
            <w:vAlign w:val="center"/>
          </w:tcPr>
          <w:p w14:paraId="0C08E05C">
            <w:pPr>
              <w:spacing w:line="420" w:lineRule="exact"/>
              <w:jc w:val="center"/>
              <w:rPr>
                <w:rFonts w:ascii="宋体" w:hAnsi="宋体" w:eastAsia="宋体" w:cs="Times New Roman"/>
                <w:color w:val="auto"/>
                <w:szCs w:val="21"/>
              </w:rPr>
            </w:pPr>
            <w:r>
              <w:rPr>
                <w:rFonts w:ascii="宋体" w:hAnsi="宋体" w:eastAsia="宋体" w:cs="Arial"/>
                <w:b/>
                <w:bCs/>
                <w:color w:val="auto"/>
                <w:szCs w:val="21"/>
              </w:rPr>
              <w:t>10</w:t>
            </w:r>
          </w:p>
        </w:tc>
        <w:tc>
          <w:tcPr>
            <w:tcW w:w="690" w:type="dxa"/>
            <w:tcBorders>
              <w:left w:val="single" w:color="auto" w:sz="4" w:space="0"/>
              <w:right w:val="single" w:color="auto" w:sz="8" w:space="0"/>
            </w:tcBorders>
            <w:vAlign w:val="center"/>
          </w:tcPr>
          <w:p w14:paraId="4B93D94D">
            <w:pPr>
              <w:spacing w:line="420" w:lineRule="exact"/>
              <w:jc w:val="center"/>
              <w:rPr>
                <w:rFonts w:ascii="宋体" w:hAnsi="宋体" w:eastAsia="宋体" w:cs="Arial"/>
                <w:color w:val="auto"/>
                <w:szCs w:val="21"/>
              </w:rPr>
            </w:pPr>
          </w:p>
        </w:tc>
        <w:tc>
          <w:tcPr>
            <w:tcW w:w="702" w:type="dxa"/>
            <w:vMerge w:val="continue"/>
            <w:tcBorders>
              <w:left w:val="single" w:color="auto" w:sz="4" w:space="0"/>
              <w:right w:val="single" w:color="auto" w:sz="8" w:space="0"/>
            </w:tcBorders>
            <w:vAlign w:val="center"/>
          </w:tcPr>
          <w:p w14:paraId="02043B70">
            <w:pPr>
              <w:spacing w:line="420" w:lineRule="exact"/>
              <w:jc w:val="center"/>
              <w:rPr>
                <w:rFonts w:ascii="宋体" w:hAnsi="宋体" w:eastAsia="宋体" w:cs="Arial"/>
                <w:color w:val="auto"/>
                <w:szCs w:val="21"/>
              </w:rPr>
            </w:pPr>
          </w:p>
        </w:tc>
      </w:tr>
      <w:tr w14:paraId="22ADE959">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cantSplit/>
          <w:trHeight w:val="507" w:hRule="atLeast"/>
          <w:jc w:val="center"/>
        </w:trPr>
        <w:tc>
          <w:tcPr>
            <w:tcW w:w="1042" w:type="dxa"/>
            <w:vMerge w:val="continue"/>
            <w:tcBorders>
              <w:left w:val="single" w:color="auto" w:sz="8" w:space="0"/>
              <w:right w:val="single" w:color="auto" w:sz="4" w:space="0"/>
            </w:tcBorders>
            <w:vAlign w:val="center"/>
          </w:tcPr>
          <w:p w14:paraId="0FE7325D">
            <w:pPr>
              <w:spacing w:line="360" w:lineRule="auto"/>
              <w:jc w:val="center"/>
              <w:rPr>
                <w:rFonts w:ascii="宋体" w:hAnsi="宋体" w:eastAsia="宋体" w:cs="Times New Roman"/>
                <w:color w:val="auto"/>
              </w:rPr>
            </w:pPr>
          </w:p>
        </w:tc>
        <w:tc>
          <w:tcPr>
            <w:tcW w:w="1633" w:type="dxa"/>
            <w:gridSpan w:val="2"/>
            <w:tcBorders>
              <w:left w:val="single" w:color="auto" w:sz="8" w:space="0"/>
              <w:right w:val="single" w:color="auto" w:sz="4" w:space="0"/>
            </w:tcBorders>
            <w:vAlign w:val="center"/>
          </w:tcPr>
          <w:p w14:paraId="3383E5D7">
            <w:pPr>
              <w:spacing w:line="360" w:lineRule="auto"/>
              <w:jc w:val="center"/>
              <w:rPr>
                <w:rFonts w:ascii="宋体" w:hAnsi="宋体" w:eastAsia="宋体" w:cs="Times New Roman"/>
                <w:color w:val="auto"/>
              </w:rPr>
            </w:pPr>
            <w:r>
              <w:rPr>
                <w:rFonts w:hint="eastAsia" w:ascii="宋体" w:hAnsi="宋体" w:eastAsia="宋体" w:cs="Times New Roman"/>
                <w:b/>
                <w:bCs/>
                <w:color w:val="auto"/>
              </w:rPr>
              <w:t>整体表现</w:t>
            </w:r>
          </w:p>
        </w:tc>
        <w:tc>
          <w:tcPr>
            <w:tcW w:w="5616" w:type="dxa"/>
            <w:tcBorders>
              <w:top w:val="single" w:color="auto" w:sz="8" w:space="0"/>
              <w:left w:val="single" w:color="auto" w:sz="4" w:space="0"/>
              <w:bottom w:val="single" w:color="auto" w:sz="4" w:space="0"/>
              <w:right w:val="single" w:color="auto" w:sz="4" w:space="0"/>
            </w:tcBorders>
            <w:vAlign w:val="center"/>
          </w:tcPr>
          <w:p w14:paraId="66152A97">
            <w:pPr>
              <w:rPr>
                <w:rFonts w:ascii="宋体" w:hAnsi="宋体" w:eastAsia="宋体" w:cs="Times New Roman"/>
                <w:color w:val="auto"/>
                <w:szCs w:val="21"/>
              </w:rPr>
            </w:pPr>
            <w:r>
              <w:rPr>
                <w:rFonts w:hint="eastAsia" w:ascii="宋体" w:hAnsi="宋体" w:cs="宋体"/>
                <w:color w:val="auto"/>
                <w:kern w:val="0"/>
                <w:szCs w:val="21"/>
              </w:rPr>
              <w:t>思路清晰，重点突出；仪态自然；有见解，有创意。</w:t>
            </w:r>
          </w:p>
        </w:tc>
        <w:tc>
          <w:tcPr>
            <w:tcW w:w="714" w:type="dxa"/>
            <w:tcBorders>
              <w:top w:val="single" w:color="auto" w:sz="8" w:space="0"/>
              <w:left w:val="single" w:color="auto" w:sz="4" w:space="0"/>
              <w:bottom w:val="single" w:color="auto" w:sz="4" w:space="0"/>
              <w:right w:val="single" w:color="auto" w:sz="8" w:space="0"/>
            </w:tcBorders>
            <w:vAlign w:val="center"/>
          </w:tcPr>
          <w:p w14:paraId="550FD99E">
            <w:pPr>
              <w:spacing w:line="420" w:lineRule="exact"/>
              <w:jc w:val="center"/>
              <w:rPr>
                <w:rFonts w:ascii="宋体" w:hAnsi="宋体" w:eastAsia="宋体" w:cs="Times New Roman"/>
                <w:color w:val="auto"/>
                <w:szCs w:val="21"/>
              </w:rPr>
            </w:pPr>
            <w:r>
              <w:rPr>
                <w:rFonts w:ascii="宋体" w:hAnsi="宋体" w:eastAsia="宋体" w:cs="Arial"/>
                <w:b/>
                <w:bCs/>
                <w:color w:val="auto"/>
                <w:szCs w:val="21"/>
              </w:rPr>
              <w:t>5</w:t>
            </w:r>
          </w:p>
        </w:tc>
        <w:tc>
          <w:tcPr>
            <w:tcW w:w="690" w:type="dxa"/>
            <w:tcBorders>
              <w:left w:val="single" w:color="auto" w:sz="4" w:space="0"/>
              <w:bottom w:val="single" w:color="auto" w:sz="4" w:space="0"/>
              <w:right w:val="single" w:color="auto" w:sz="8" w:space="0"/>
            </w:tcBorders>
            <w:vAlign w:val="center"/>
          </w:tcPr>
          <w:p w14:paraId="5C1C586A">
            <w:pPr>
              <w:spacing w:line="420" w:lineRule="exact"/>
              <w:jc w:val="center"/>
              <w:rPr>
                <w:rFonts w:ascii="宋体" w:hAnsi="宋体" w:eastAsia="宋体" w:cs="Arial"/>
                <w:color w:val="auto"/>
                <w:szCs w:val="21"/>
              </w:rPr>
            </w:pPr>
          </w:p>
        </w:tc>
        <w:tc>
          <w:tcPr>
            <w:tcW w:w="702" w:type="dxa"/>
            <w:vMerge w:val="continue"/>
            <w:tcBorders>
              <w:left w:val="single" w:color="auto" w:sz="4" w:space="0"/>
              <w:bottom w:val="single" w:color="auto" w:sz="4" w:space="0"/>
              <w:right w:val="single" w:color="auto" w:sz="8" w:space="0"/>
            </w:tcBorders>
            <w:vAlign w:val="center"/>
          </w:tcPr>
          <w:p w14:paraId="4678C86D">
            <w:pPr>
              <w:spacing w:line="420" w:lineRule="exact"/>
              <w:jc w:val="center"/>
              <w:rPr>
                <w:rFonts w:ascii="宋体" w:hAnsi="宋体" w:eastAsia="宋体" w:cs="Arial"/>
                <w:color w:val="auto"/>
                <w:szCs w:val="21"/>
              </w:rPr>
            </w:pPr>
          </w:p>
        </w:tc>
      </w:tr>
    </w:tbl>
    <w:p w14:paraId="3970D140">
      <w:pPr>
        <w:tabs>
          <w:tab w:val="left" w:pos="5203"/>
        </w:tabs>
        <w:jc w:val="left"/>
        <w:rPr>
          <w:color w:val="auto"/>
        </w:rPr>
        <w:sectPr>
          <w:footerReference r:id="rId3" w:type="default"/>
          <w:pgSz w:w="11906" w:h="16838"/>
          <w:pgMar w:top="1440" w:right="1800" w:bottom="1440" w:left="1800" w:header="851" w:footer="992" w:gutter="0"/>
          <w:cols w:space="720" w:num="1"/>
          <w:docGrid w:type="lines" w:linePitch="312" w:charSpace="0"/>
        </w:sectPr>
      </w:pPr>
    </w:p>
    <w:p w14:paraId="38185253">
      <w:pPr>
        <w:pStyle w:val="2"/>
        <w:rPr>
          <w:color w:val="auto"/>
        </w:rPr>
      </w:pPr>
      <w:r>
        <w:rPr>
          <w:color w:val="auto"/>
        </w:rPr>
        <w:t>附件 1：</w:t>
      </w:r>
      <w:r>
        <w:rPr>
          <w:color w:val="auto"/>
          <w:w w:val="99"/>
        </w:rPr>
        <w:t xml:space="preserve"> </w:t>
      </w:r>
    </w:p>
    <w:p w14:paraId="181B1E56">
      <w:pPr>
        <w:pStyle w:val="4"/>
        <w:spacing w:before="12"/>
        <w:rPr>
          <w:rFonts w:ascii="宋体"/>
          <w:b/>
          <w:color w:val="auto"/>
          <w:sz w:val="15"/>
        </w:rPr>
      </w:pPr>
    </w:p>
    <w:p w14:paraId="63677719">
      <w:pPr>
        <w:spacing w:before="61"/>
        <w:ind w:left="3838" w:right="3856"/>
        <w:jc w:val="center"/>
        <w:rPr>
          <w:rFonts w:ascii="宋体" w:eastAsia="宋体"/>
          <w:b/>
          <w:color w:val="auto"/>
          <w:sz w:val="28"/>
        </w:rPr>
      </w:pPr>
      <w:r>
        <w:rPr>
          <w:rFonts w:hint="eastAsia" w:ascii="宋体" w:eastAsia="宋体"/>
          <w:b/>
          <w:color w:val="auto"/>
          <w:sz w:val="28"/>
          <w:lang w:val="en-US" w:eastAsia="zh-CN"/>
        </w:rPr>
        <w:t>2025年北京师范大学珠海校区</w:t>
      </w:r>
      <w:r>
        <w:rPr>
          <w:rFonts w:hint="eastAsia" w:ascii="宋体" w:eastAsia="宋体"/>
          <w:b/>
          <w:color w:val="auto"/>
          <w:sz w:val="28"/>
        </w:rPr>
        <w:t>未来卓越教师教学技能大赛学前教育组报名表</w:t>
      </w:r>
      <w:r>
        <w:rPr>
          <w:rFonts w:hint="eastAsia" w:ascii="宋体" w:eastAsia="宋体"/>
          <w:b/>
          <w:color w:val="auto"/>
          <w:w w:val="99"/>
          <w:sz w:val="28"/>
        </w:rPr>
        <w:t xml:space="preserve"> </w:t>
      </w:r>
    </w:p>
    <w:p w14:paraId="1350DA38">
      <w:pPr>
        <w:pStyle w:val="4"/>
        <w:spacing w:before="9"/>
        <w:rPr>
          <w:rFonts w:ascii="宋体"/>
          <w:b/>
          <w:color w:val="auto"/>
          <w:sz w:val="20"/>
        </w:rPr>
      </w:pPr>
    </w:p>
    <w:p w14:paraId="1FD04B8C">
      <w:pPr>
        <w:pStyle w:val="4"/>
        <w:spacing w:before="4" w:after="1"/>
        <w:rPr>
          <w:rFonts w:ascii="宋体"/>
          <w:color w:val="auto"/>
          <w:sz w:val="10"/>
        </w:rPr>
      </w:pPr>
    </w:p>
    <w:tbl>
      <w:tblPr>
        <w:tblStyle w:val="7"/>
        <w:tblW w:w="0" w:type="auto"/>
        <w:tblInd w:w="66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80"/>
        <w:gridCol w:w="983"/>
        <w:gridCol w:w="1638"/>
        <w:gridCol w:w="985"/>
        <w:gridCol w:w="1638"/>
        <w:gridCol w:w="3115"/>
        <w:gridCol w:w="3418"/>
      </w:tblGrid>
      <w:tr w14:paraId="2527E0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2" w:hRule="atLeast"/>
        </w:trPr>
        <w:tc>
          <w:tcPr>
            <w:tcW w:w="1380" w:type="dxa"/>
          </w:tcPr>
          <w:p w14:paraId="14EEEBFD">
            <w:pPr>
              <w:pStyle w:val="20"/>
              <w:spacing w:before="1"/>
              <w:rPr>
                <w:color w:val="auto"/>
                <w:sz w:val="26"/>
              </w:rPr>
            </w:pPr>
          </w:p>
          <w:p w14:paraId="2CE0103E">
            <w:pPr>
              <w:pStyle w:val="20"/>
              <w:ind w:left="175"/>
              <w:rPr>
                <w:b/>
                <w:color w:val="auto"/>
              </w:rPr>
            </w:pPr>
            <w:r>
              <w:rPr>
                <w:b/>
                <w:color w:val="auto"/>
              </w:rPr>
              <w:t>选手姓名</w:t>
            </w:r>
            <w:r>
              <w:rPr>
                <w:b/>
                <w:color w:val="auto"/>
                <w:w w:val="99"/>
              </w:rPr>
              <w:t xml:space="preserve"> </w:t>
            </w:r>
          </w:p>
        </w:tc>
        <w:tc>
          <w:tcPr>
            <w:tcW w:w="983" w:type="dxa"/>
          </w:tcPr>
          <w:p w14:paraId="2ADBF15E">
            <w:pPr>
              <w:pStyle w:val="20"/>
              <w:spacing w:before="99"/>
              <w:ind w:left="107"/>
              <w:rPr>
                <w:b/>
                <w:color w:val="auto"/>
              </w:rPr>
            </w:pPr>
            <w:r>
              <w:rPr>
                <w:b/>
                <w:color w:val="auto"/>
              </w:rPr>
              <w:t>年级及</w:t>
            </w:r>
          </w:p>
          <w:p w14:paraId="52C76AA1">
            <w:pPr>
              <w:pStyle w:val="20"/>
              <w:spacing w:before="7"/>
              <w:rPr>
                <w:color w:val="auto"/>
                <w:sz w:val="15"/>
              </w:rPr>
            </w:pPr>
          </w:p>
          <w:p w14:paraId="47528744">
            <w:pPr>
              <w:pStyle w:val="20"/>
              <w:ind w:left="213"/>
              <w:rPr>
                <w:b/>
                <w:color w:val="auto"/>
              </w:rPr>
            </w:pPr>
            <w:r>
              <w:rPr>
                <w:b/>
                <w:color w:val="auto"/>
              </w:rPr>
              <w:t>专业</w:t>
            </w:r>
            <w:r>
              <w:rPr>
                <w:b/>
                <w:color w:val="auto"/>
                <w:w w:val="99"/>
              </w:rPr>
              <w:t xml:space="preserve"> </w:t>
            </w:r>
          </w:p>
        </w:tc>
        <w:tc>
          <w:tcPr>
            <w:tcW w:w="1638" w:type="dxa"/>
          </w:tcPr>
          <w:p w14:paraId="441C214E">
            <w:pPr>
              <w:pStyle w:val="20"/>
              <w:spacing w:before="1"/>
              <w:rPr>
                <w:color w:val="auto"/>
                <w:sz w:val="26"/>
              </w:rPr>
            </w:pPr>
          </w:p>
          <w:p w14:paraId="063692DE">
            <w:pPr>
              <w:pStyle w:val="20"/>
              <w:ind w:left="179"/>
              <w:rPr>
                <w:b/>
                <w:color w:val="auto"/>
              </w:rPr>
            </w:pPr>
            <w:r>
              <w:rPr>
                <w:rFonts w:hint="eastAsia"/>
                <w:b/>
                <w:color w:val="auto"/>
              </w:rPr>
              <w:t>学</w:t>
            </w:r>
            <w:r>
              <w:rPr>
                <w:b/>
                <w:color w:val="auto"/>
              </w:rPr>
              <w:t>号</w:t>
            </w:r>
            <w:r>
              <w:rPr>
                <w:b/>
                <w:color w:val="auto"/>
                <w:w w:val="99"/>
              </w:rPr>
              <w:t xml:space="preserve"> </w:t>
            </w:r>
          </w:p>
        </w:tc>
        <w:tc>
          <w:tcPr>
            <w:tcW w:w="985" w:type="dxa"/>
          </w:tcPr>
          <w:p w14:paraId="76AD06D7">
            <w:pPr>
              <w:pStyle w:val="20"/>
              <w:spacing w:before="1"/>
              <w:rPr>
                <w:color w:val="auto"/>
                <w:sz w:val="26"/>
              </w:rPr>
            </w:pPr>
          </w:p>
          <w:p w14:paraId="66EC6F26">
            <w:pPr>
              <w:pStyle w:val="20"/>
              <w:ind w:left="212"/>
              <w:rPr>
                <w:b/>
                <w:color w:val="auto"/>
              </w:rPr>
            </w:pPr>
            <w:r>
              <w:rPr>
                <w:b/>
                <w:color w:val="auto"/>
              </w:rPr>
              <w:t>性别</w:t>
            </w:r>
            <w:r>
              <w:rPr>
                <w:b/>
                <w:color w:val="auto"/>
                <w:w w:val="99"/>
              </w:rPr>
              <w:t xml:space="preserve"> </w:t>
            </w:r>
          </w:p>
        </w:tc>
        <w:tc>
          <w:tcPr>
            <w:tcW w:w="1638" w:type="dxa"/>
          </w:tcPr>
          <w:p w14:paraId="1770E730">
            <w:pPr>
              <w:pStyle w:val="20"/>
              <w:spacing w:before="1"/>
              <w:rPr>
                <w:color w:val="auto"/>
                <w:sz w:val="26"/>
              </w:rPr>
            </w:pPr>
          </w:p>
          <w:p w14:paraId="6161E2DE">
            <w:pPr>
              <w:pStyle w:val="20"/>
              <w:ind w:left="284"/>
              <w:rPr>
                <w:b/>
                <w:color w:val="auto"/>
              </w:rPr>
            </w:pPr>
            <w:r>
              <w:rPr>
                <w:b/>
                <w:color w:val="auto"/>
              </w:rPr>
              <w:t>联系电话</w:t>
            </w:r>
            <w:r>
              <w:rPr>
                <w:b/>
                <w:color w:val="auto"/>
                <w:w w:val="99"/>
              </w:rPr>
              <w:t xml:space="preserve"> </w:t>
            </w:r>
          </w:p>
        </w:tc>
        <w:tc>
          <w:tcPr>
            <w:tcW w:w="3115" w:type="dxa"/>
          </w:tcPr>
          <w:p w14:paraId="034954F7">
            <w:pPr>
              <w:pStyle w:val="20"/>
              <w:spacing w:before="1"/>
              <w:rPr>
                <w:color w:val="auto"/>
                <w:sz w:val="26"/>
              </w:rPr>
            </w:pPr>
          </w:p>
          <w:p w14:paraId="2F4D33F1">
            <w:pPr>
              <w:pStyle w:val="20"/>
              <w:ind w:left="448"/>
              <w:rPr>
                <w:b/>
                <w:color w:val="auto"/>
              </w:rPr>
            </w:pPr>
            <w:r>
              <w:rPr>
                <w:b/>
                <w:color w:val="auto"/>
              </w:rPr>
              <w:t>模拟授课题目</w:t>
            </w:r>
            <w:r>
              <w:rPr>
                <w:b/>
                <w:color w:val="auto"/>
                <w:w w:val="99"/>
              </w:rPr>
              <w:t xml:space="preserve"> </w:t>
            </w:r>
          </w:p>
        </w:tc>
        <w:tc>
          <w:tcPr>
            <w:tcW w:w="3418" w:type="dxa"/>
          </w:tcPr>
          <w:p w14:paraId="3FCE5E79">
            <w:pPr>
              <w:pStyle w:val="20"/>
              <w:spacing w:before="1"/>
              <w:rPr>
                <w:color w:val="auto"/>
                <w:sz w:val="26"/>
              </w:rPr>
            </w:pPr>
          </w:p>
          <w:p w14:paraId="6B0B2218">
            <w:pPr>
              <w:pStyle w:val="20"/>
              <w:ind w:right="1186"/>
              <w:jc w:val="center"/>
              <w:rPr>
                <w:b/>
                <w:color w:val="auto"/>
              </w:rPr>
            </w:pPr>
            <w:r>
              <w:rPr>
                <w:b/>
                <w:color w:val="auto"/>
              </w:rPr>
              <w:t>教材</w:t>
            </w:r>
            <w:r>
              <w:rPr>
                <w:rFonts w:hint="eastAsia"/>
                <w:b/>
                <w:color w:val="auto"/>
              </w:rPr>
              <w:t>/材料</w:t>
            </w:r>
          </w:p>
        </w:tc>
      </w:tr>
      <w:tr w14:paraId="6CF181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1380" w:type="dxa"/>
          </w:tcPr>
          <w:p w14:paraId="05D359C3">
            <w:pPr>
              <w:pStyle w:val="20"/>
              <w:spacing w:before="99"/>
              <w:ind w:left="275"/>
              <w:rPr>
                <w:b/>
                <w:color w:val="auto"/>
              </w:rPr>
            </w:pPr>
            <w:r>
              <w:rPr>
                <w:b/>
                <w:color w:val="auto"/>
                <w:w w:val="99"/>
              </w:rPr>
              <w:t xml:space="preserve"> </w:t>
            </w:r>
          </w:p>
        </w:tc>
        <w:tc>
          <w:tcPr>
            <w:tcW w:w="983" w:type="dxa"/>
          </w:tcPr>
          <w:p w14:paraId="18274524">
            <w:pPr>
              <w:pStyle w:val="20"/>
              <w:spacing w:before="99"/>
              <w:ind w:left="107"/>
              <w:rPr>
                <w:b/>
                <w:color w:val="auto"/>
              </w:rPr>
            </w:pPr>
            <w:r>
              <w:rPr>
                <w:b/>
                <w:color w:val="auto"/>
                <w:w w:val="99"/>
              </w:rPr>
              <w:t xml:space="preserve"> </w:t>
            </w:r>
          </w:p>
        </w:tc>
        <w:tc>
          <w:tcPr>
            <w:tcW w:w="1638" w:type="dxa"/>
          </w:tcPr>
          <w:p w14:paraId="35942B81">
            <w:pPr>
              <w:pStyle w:val="20"/>
              <w:spacing w:before="99"/>
              <w:ind w:left="387"/>
              <w:rPr>
                <w:b/>
                <w:color w:val="auto"/>
              </w:rPr>
            </w:pPr>
            <w:r>
              <w:rPr>
                <w:b/>
                <w:color w:val="auto"/>
                <w:w w:val="99"/>
              </w:rPr>
              <w:t xml:space="preserve"> </w:t>
            </w:r>
          </w:p>
        </w:tc>
        <w:tc>
          <w:tcPr>
            <w:tcW w:w="985" w:type="dxa"/>
          </w:tcPr>
          <w:p w14:paraId="1055BAE6">
            <w:pPr>
              <w:pStyle w:val="20"/>
              <w:spacing w:before="99"/>
              <w:ind w:left="107"/>
              <w:rPr>
                <w:b/>
                <w:color w:val="auto"/>
              </w:rPr>
            </w:pPr>
            <w:r>
              <w:rPr>
                <w:b/>
                <w:color w:val="auto"/>
                <w:w w:val="99"/>
              </w:rPr>
              <w:t xml:space="preserve"> </w:t>
            </w:r>
          </w:p>
        </w:tc>
        <w:tc>
          <w:tcPr>
            <w:tcW w:w="1638" w:type="dxa"/>
          </w:tcPr>
          <w:p w14:paraId="43EFC486">
            <w:pPr>
              <w:pStyle w:val="20"/>
              <w:spacing w:before="99"/>
              <w:ind w:left="107"/>
              <w:rPr>
                <w:b/>
                <w:color w:val="auto"/>
              </w:rPr>
            </w:pPr>
            <w:r>
              <w:rPr>
                <w:b/>
                <w:color w:val="auto"/>
                <w:w w:val="99"/>
              </w:rPr>
              <w:t xml:space="preserve"> </w:t>
            </w:r>
          </w:p>
        </w:tc>
        <w:tc>
          <w:tcPr>
            <w:tcW w:w="3115" w:type="dxa"/>
          </w:tcPr>
          <w:p w14:paraId="605320A5">
            <w:pPr>
              <w:pStyle w:val="20"/>
              <w:spacing w:before="99"/>
              <w:ind w:right="522"/>
              <w:jc w:val="center"/>
              <w:rPr>
                <w:b/>
                <w:color w:val="auto"/>
              </w:rPr>
            </w:pPr>
            <w:r>
              <w:rPr>
                <w:b/>
                <w:color w:val="auto"/>
                <w:w w:val="99"/>
              </w:rPr>
              <w:t xml:space="preserve"> </w:t>
            </w:r>
          </w:p>
        </w:tc>
        <w:tc>
          <w:tcPr>
            <w:tcW w:w="3418" w:type="dxa"/>
          </w:tcPr>
          <w:p w14:paraId="70183D38">
            <w:pPr>
              <w:pStyle w:val="20"/>
              <w:spacing w:before="99"/>
              <w:ind w:right="525"/>
              <w:jc w:val="center"/>
              <w:rPr>
                <w:b/>
                <w:color w:val="auto"/>
              </w:rPr>
            </w:pPr>
            <w:r>
              <w:rPr>
                <w:b/>
                <w:color w:val="auto"/>
                <w:w w:val="99"/>
              </w:rPr>
              <w:t xml:space="preserve"> </w:t>
            </w:r>
          </w:p>
        </w:tc>
      </w:tr>
      <w:tr w14:paraId="0189C1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4" w:hRule="atLeast"/>
        </w:trPr>
        <w:tc>
          <w:tcPr>
            <w:tcW w:w="1380" w:type="dxa"/>
          </w:tcPr>
          <w:p w14:paraId="07EFFB22">
            <w:pPr>
              <w:pStyle w:val="20"/>
              <w:spacing w:before="102"/>
              <w:ind w:left="107"/>
              <w:rPr>
                <w:b/>
                <w:color w:val="auto"/>
              </w:rPr>
            </w:pPr>
            <w:r>
              <w:rPr>
                <w:b/>
                <w:color w:val="auto"/>
                <w:w w:val="99"/>
              </w:rPr>
              <w:t xml:space="preserve"> </w:t>
            </w:r>
          </w:p>
        </w:tc>
        <w:tc>
          <w:tcPr>
            <w:tcW w:w="983" w:type="dxa"/>
          </w:tcPr>
          <w:p w14:paraId="1C81F822">
            <w:pPr>
              <w:pStyle w:val="20"/>
              <w:spacing w:before="102"/>
              <w:ind w:left="107"/>
              <w:rPr>
                <w:b/>
                <w:color w:val="auto"/>
              </w:rPr>
            </w:pPr>
            <w:r>
              <w:rPr>
                <w:b/>
                <w:color w:val="auto"/>
                <w:w w:val="99"/>
              </w:rPr>
              <w:t xml:space="preserve"> </w:t>
            </w:r>
          </w:p>
        </w:tc>
        <w:tc>
          <w:tcPr>
            <w:tcW w:w="1638" w:type="dxa"/>
          </w:tcPr>
          <w:p w14:paraId="4118ED58">
            <w:pPr>
              <w:pStyle w:val="20"/>
              <w:spacing w:before="102"/>
              <w:ind w:left="387"/>
              <w:rPr>
                <w:b/>
                <w:color w:val="auto"/>
              </w:rPr>
            </w:pPr>
            <w:r>
              <w:rPr>
                <w:b/>
                <w:color w:val="auto"/>
                <w:w w:val="99"/>
              </w:rPr>
              <w:t xml:space="preserve"> </w:t>
            </w:r>
          </w:p>
        </w:tc>
        <w:tc>
          <w:tcPr>
            <w:tcW w:w="985" w:type="dxa"/>
          </w:tcPr>
          <w:p w14:paraId="74561D43">
            <w:pPr>
              <w:pStyle w:val="20"/>
              <w:spacing w:before="102"/>
              <w:ind w:left="107"/>
              <w:rPr>
                <w:b/>
                <w:color w:val="auto"/>
              </w:rPr>
            </w:pPr>
            <w:r>
              <w:rPr>
                <w:b/>
                <w:color w:val="auto"/>
                <w:w w:val="99"/>
              </w:rPr>
              <w:t xml:space="preserve"> </w:t>
            </w:r>
          </w:p>
        </w:tc>
        <w:tc>
          <w:tcPr>
            <w:tcW w:w="1638" w:type="dxa"/>
          </w:tcPr>
          <w:p w14:paraId="26AD7A71">
            <w:pPr>
              <w:pStyle w:val="20"/>
              <w:spacing w:before="102"/>
              <w:ind w:left="107"/>
              <w:rPr>
                <w:b/>
                <w:color w:val="auto"/>
              </w:rPr>
            </w:pPr>
            <w:r>
              <w:rPr>
                <w:b/>
                <w:color w:val="auto"/>
                <w:w w:val="99"/>
              </w:rPr>
              <w:t xml:space="preserve"> </w:t>
            </w:r>
          </w:p>
        </w:tc>
        <w:tc>
          <w:tcPr>
            <w:tcW w:w="3115" w:type="dxa"/>
          </w:tcPr>
          <w:p w14:paraId="683F187D">
            <w:pPr>
              <w:pStyle w:val="20"/>
              <w:spacing w:before="102"/>
              <w:ind w:right="522"/>
              <w:jc w:val="center"/>
              <w:rPr>
                <w:b/>
                <w:color w:val="auto"/>
              </w:rPr>
            </w:pPr>
            <w:r>
              <w:rPr>
                <w:b/>
                <w:color w:val="auto"/>
                <w:w w:val="99"/>
              </w:rPr>
              <w:t xml:space="preserve"> </w:t>
            </w:r>
          </w:p>
        </w:tc>
        <w:tc>
          <w:tcPr>
            <w:tcW w:w="3418" w:type="dxa"/>
          </w:tcPr>
          <w:p w14:paraId="579B72A3">
            <w:pPr>
              <w:pStyle w:val="20"/>
              <w:spacing w:before="102"/>
              <w:ind w:right="525"/>
              <w:jc w:val="center"/>
              <w:rPr>
                <w:b/>
                <w:color w:val="auto"/>
              </w:rPr>
            </w:pPr>
            <w:r>
              <w:rPr>
                <w:b/>
                <w:color w:val="auto"/>
                <w:w w:val="99"/>
              </w:rPr>
              <w:t xml:space="preserve"> </w:t>
            </w:r>
          </w:p>
        </w:tc>
      </w:tr>
      <w:tr w14:paraId="7EA227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1380" w:type="dxa"/>
          </w:tcPr>
          <w:p w14:paraId="1CCCDB91">
            <w:pPr>
              <w:pStyle w:val="20"/>
              <w:spacing w:before="92"/>
              <w:ind w:left="275"/>
              <w:rPr>
                <w:b/>
                <w:color w:val="auto"/>
              </w:rPr>
            </w:pPr>
            <w:r>
              <w:rPr>
                <w:b/>
                <w:color w:val="auto"/>
                <w:w w:val="99"/>
              </w:rPr>
              <w:t xml:space="preserve"> </w:t>
            </w:r>
          </w:p>
        </w:tc>
        <w:tc>
          <w:tcPr>
            <w:tcW w:w="983" w:type="dxa"/>
          </w:tcPr>
          <w:p w14:paraId="7A101307">
            <w:pPr>
              <w:pStyle w:val="20"/>
              <w:spacing w:before="92"/>
              <w:ind w:left="107"/>
              <w:rPr>
                <w:b/>
                <w:color w:val="auto"/>
              </w:rPr>
            </w:pPr>
            <w:r>
              <w:rPr>
                <w:b/>
                <w:color w:val="auto"/>
                <w:w w:val="99"/>
              </w:rPr>
              <w:t xml:space="preserve"> </w:t>
            </w:r>
          </w:p>
        </w:tc>
        <w:tc>
          <w:tcPr>
            <w:tcW w:w="1638" w:type="dxa"/>
          </w:tcPr>
          <w:p w14:paraId="55B6F894">
            <w:pPr>
              <w:pStyle w:val="20"/>
              <w:spacing w:before="92"/>
              <w:ind w:left="387"/>
              <w:rPr>
                <w:b/>
                <w:color w:val="auto"/>
              </w:rPr>
            </w:pPr>
            <w:r>
              <w:rPr>
                <w:b/>
                <w:color w:val="auto"/>
                <w:w w:val="99"/>
              </w:rPr>
              <w:t xml:space="preserve"> </w:t>
            </w:r>
          </w:p>
        </w:tc>
        <w:tc>
          <w:tcPr>
            <w:tcW w:w="985" w:type="dxa"/>
          </w:tcPr>
          <w:p w14:paraId="676B1FC1">
            <w:pPr>
              <w:pStyle w:val="20"/>
              <w:spacing w:before="92"/>
              <w:ind w:left="107"/>
              <w:rPr>
                <w:b/>
                <w:color w:val="auto"/>
              </w:rPr>
            </w:pPr>
            <w:r>
              <w:rPr>
                <w:b/>
                <w:color w:val="auto"/>
                <w:w w:val="99"/>
              </w:rPr>
              <w:t xml:space="preserve"> </w:t>
            </w:r>
          </w:p>
        </w:tc>
        <w:tc>
          <w:tcPr>
            <w:tcW w:w="1638" w:type="dxa"/>
          </w:tcPr>
          <w:p w14:paraId="13AE0EBA">
            <w:pPr>
              <w:pStyle w:val="20"/>
              <w:spacing w:before="92"/>
              <w:ind w:left="107"/>
              <w:rPr>
                <w:b/>
                <w:color w:val="auto"/>
              </w:rPr>
            </w:pPr>
            <w:r>
              <w:rPr>
                <w:b/>
                <w:color w:val="auto"/>
                <w:w w:val="99"/>
              </w:rPr>
              <w:t xml:space="preserve"> </w:t>
            </w:r>
          </w:p>
        </w:tc>
        <w:tc>
          <w:tcPr>
            <w:tcW w:w="3115" w:type="dxa"/>
          </w:tcPr>
          <w:p w14:paraId="1777A05B">
            <w:pPr>
              <w:pStyle w:val="20"/>
              <w:spacing w:before="92"/>
              <w:ind w:right="517"/>
              <w:jc w:val="center"/>
              <w:rPr>
                <w:b/>
                <w:color w:val="auto"/>
              </w:rPr>
            </w:pPr>
            <w:r>
              <w:rPr>
                <w:b/>
                <w:color w:val="auto"/>
                <w:w w:val="99"/>
              </w:rPr>
              <w:t xml:space="preserve"> </w:t>
            </w:r>
          </w:p>
        </w:tc>
        <w:tc>
          <w:tcPr>
            <w:tcW w:w="3418" w:type="dxa"/>
          </w:tcPr>
          <w:p w14:paraId="634F9208">
            <w:pPr>
              <w:pStyle w:val="20"/>
              <w:spacing w:before="99"/>
              <w:ind w:right="525"/>
              <w:jc w:val="center"/>
              <w:rPr>
                <w:b/>
                <w:color w:val="auto"/>
              </w:rPr>
            </w:pPr>
            <w:r>
              <w:rPr>
                <w:b/>
                <w:color w:val="auto"/>
                <w:w w:val="99"/>
              </w:rPr>
              <w:t xml:space="preserve"> </w:t>
            </w:r>
          </w:p>
        </w:tc>
      </w:tr>
      <w:tr w14:paraId="4209B0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1380" w:type="dxa"/>
          </w:tcPr>
          <w:p w14:paraId="2DE49151">
            <w:pPr>
              <w:pStyle w:val="20"/>
              <w:spacing w:before="92"/>
              <w:ind w:left="275"/>
              <w:rPr>
                <w:b/>
                <w:color w:val="auto"/>
              </w:rPr>
            </w:pPr>
            <w:r>
              <w:rPr>
                <w:b/>
                <w:color w:val="auto"/>
                <w:w w:val="99"/>
              </w:rPr>
              <w:t xml:space="preserve"> </w:t>
            </w:r>
          </w:p>
        </w:tc>
        <w:tc>
          <w:tcPr>
            <w:tcW w:w="983" w:type="dxa"/>
          </w:tcPr>
          <w:p w14:paraId="34A78EB1">
            <w:pPr>
              <w:pStyle w:val="20"/>
              <w:spacing w:before="92"/>
              <w:ind w:left="107"/>
              <w:rPr>
                <w:b/>
                <w:color w:val="auto"/>
              </w:rPr>
            </w:pPr>
            <w:r>
              <w:rPr>
                <w:b/>
                <w:color w:val="auto"/>
                <w:w w:val="99"/>
              </w:rPr>
              <w:t xml:space="preserve"> </w:t>
            </w:r>
          </w:p>
        </w:tc>
        <w:tc>
          <w:tcPr>
            <w:tcW w:w="1638" w:type="dxa"/>
          </w:tcPr>
          <w:p w14:paraId="1B19F3F8">
            <w:pPr>
              <w:pStyle w:val="20"/>
              <w:spacing w:before="92"/>
              <w:ind w:left="387"/>
              <w:rPr>
                <w:b/>
                <w:color w:val="auto"/>
              </w:rPr>
            </w:pPr>
            <w:r>
              <w:rPr>
                <w:b/>
                <w:color w:val="auto"/>
                <w:w w:val="99"/>
              </w:rPr>
              <w:t xml:space="preserve"> </w:t>
            </w:r>
          </w:p>
        </w:tc>
        <w:tc>
          <w:tcPr>
            <w:tcW w:w="985" w:type="dxa"/>
          </w:tcPr>
          <w:p w14:paraId="4DB13880">
            <w:pPr>
              <w:pStyle w:val="20"/>
              <w:spacing w:before="92"/>
              <w:ind w:left="107"/>
              <w:rPr>
                <w:b/>
                <w:color w:val="auto"/>
              </w:rPr>
            </w:pPr>
            <w:r>
              <w:rPr>
                <w:b/>
                <w:color w:val="auto"/>
                <w:w w:val="99"/>
              </w:rPr>
              <w:t xml:space="preserve"> </w:t>
            </w:r>
          </w:p>
        </w:tc>
        <w:tc>
          <w:tcPr>
            <w:tcW w:w="1638" w:type="dxa"/>
          </w:tcPr>
          <w:p w14:paraId="22D16450">
            <w:pPr>
              <w:pStyle w:val="20"/>
              <w:spacing w:before="92"/>
              <w:ind w:left="107"/>
              <w:rPr>
                <w:b/>
                <w:color w:val="auto"/>
              </w:rPr>
            </w:pPr>
            <w:r>
              <w:rPr>
                <w:b/>
                <w:color w:val="auto"/>
                <w:w w:val="99"/>
              </w:rPr>
              <w:t xml:space="preserve"> </w:t>
            </w:r>
          </w:p>
        </w:tc>
        <w:tc>
          <w:tcPr>
            <w:tcW w:w="3115" w:type="dxa"/>
          </w:tcPr>
          <w:p w14:paraId="5602146C">
            <w:pPr>
              <w:pStyle w:val="20"/>
              <w:spacing w:before="92"/>
              <w:ind w:right="517"/>
              <w:jc w:val="center"/>
              <w:rPr>
                <w:b/>
                <w:color w:val="auto"/>
              </w:rPr>
            </w:pPr>
            <w:r>
              <w:rPr>
                <w:b/>
                <w:color w:val="auto"/>
                <w:w w:val="99"/>
              </w:rPr>
              <w:t xml:space="preserve"> </w:t>
            </w:r>
          </w:p>
        </w:tc>
        <w:tc>
          <w:tcPr>
            <w:tcW w:w="3418" w:type="dxa"/>
          </w:tcPr>
          <w:p w14:paraId="28D65864">
            <w:pPr>
              <w:pStyle w:val="20"/>
              <w:spacing w:before="92"/>
              <w:ind w:right="520"/>
              <w:jc w:val="center"/>
              <w:rPr>
                <w:b/>
                <w:color w:val="auto"/>
              </w:rPr>
            </w:pPr>
            <w:r>
              <w:rPr>
                <w:b/>
                <w:color w:val="auto"/>
                <w:w w:val="99"/>
              </w:rPr>
              <w:t xml:space="preserve"> </w:t>
            </w:r>
          </w:p>
        </w:tc>
      </w:tr>
      <w:tr w14:paraId="460A5D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1380" w:type="dxa"/>
          </w:tcPr>
          <w:p w14:paraId="08B38D49">
            <w:pPr>
              <w:pStyle w:val="20"/>
              <w:spacing w:before="91"/>
              <w:ind w:left="275"/>
              <w:rPr>
                <w:b/>
                <w:color w:val="auto"/>
              </w:rPr>
            </w:pPr>
            <w:r>
              <w:rPr>
                <w:b/>
                <w:color w:val="auto"/>
                <w:w w:val="99"/>
              </w:rPr>
              <w:t xml:space="preserve"> </w:t>
            </w:r>
          </w:p>
        </w:tc>
        <w:tc>
          <w:tcPr>
            <w:tcW w:w="983" w:type="dxa"/>
          </w:tcPr>
          <w:p w14:paraId="6B3FE396">
            <w:pPr>
              <w:pStyle w:val="20"/>
              <w:spacing w:before="91"/>
              <w:ind w:left="107"/>
              <w:rPr>
                <w:b/>
                <w:color w:val="auto"/>
              </w:rPr>
            </w:pPr>
            <w:r>
              <w:rPr>
                <w:b/>
                <w:color w:val="auto"/>
                <w:w w:val="99"/>
              </w:rPr>
              <w:t xml:space="preserve"> </w:t>
            </w:r>
          </w:p>
        </w:tc>
        <w:tc>
          <w:tcPr>
            <w:tcW w:w="1638" w:type="dxa"/>
          </w:tcPr>
          <w:p w14:paraId="0D0AE8EE">
            <w:pPr>
              <w:pStyle w:val="20"/>
              <w:spacing w:before="91"/>
              <w:ind w:left="387"/>
              <w:rPr>
                <w:b/>
                <w:color w:val="auto"/>
              </w:rPr>
            </w:pPr>
            <w:r>
              <w:rPr>
                <w:b/>
                <w:color w:val="auto"/>
                <w:w w:val="99"/>
              </w:rPr>
              <w:t xml:space="preserve"> </w:t>
            </w:r>
          </w:p>
        </w:tc>
        <w:tc>
          <w:tcPr>
            <w:tcW w:w="985" w:type="dxa"/>
          </w:tcPr>
          <w:p w14:paraId="7696BA9D">
            <w:pPr>
              <w:pStyle w:val="20"/>
              <w:spacing w:before="91"/>
              <w:ind w:left="107"/>
              <w:rPr>
                <w:b/>
                <w:color w:val="auto"/>
              </w:rPr>
            </w:pPr>
            <w:r>
              <w:rPr>
                <w:b/>
                <w:color w:val="auto"/>
                <w:w w:val="99"/>
              </w:rPr>
              <w:t xml:space="preserve"> </w:t>
            </w:r>
          </w:p>
        </w:tc>
        <w:tc>
          <w:tcPr>
            <w:tcW w:w="1638" w:type="dxa"/>
          </w:tcPr>
          <w:p w14:paraId="0F82162B">
            <w:pPr>
              <w:pStyle w:val="20"/>
              <w:spacing w:before="91"/>
              <w:ind w:left="107"/>
              <w:rPr>
                <w:b/>
                <w:color w:val="auto"/>
              </w:rPr>
            </w:pPr>
            <w:r>
              <w:rPr>
                <w:b/>
                <w:color w:val="auto"/>
                <w:w w:val="99"/>
              </w:rPr>
              <w:t xml:space="preserve"> </w:t>
            </w:r>
          </w:p>
        </w:tc>
        <w:tc>
          <w:tcPr>
            <w:tcW w:w="3115" w:type="dxa"/>
          </w:tcPr>
          <w:p w14:paraId="0C99304A">
            <w:pPr>
              <w:pStyle w:val="20"/>
              <w:spacing w:before="91"/>
              <w:ind w:right="517"/>
              <w:jc w:val="center"/>
              <w:rPr>
                <w:b/>
                <w:color w:val="auto"/>
              </w:rPr>
            </w:pPr>
            <w:r>
              <w:rPr>
                <w:b/>
                <w:color w:val="auto"/>
                <w:w w:val="99"/>
              </w:rPr>
              <w:t xml:space="preserve"> </w:t>
            </w:r>
          </w:p>
        </w:tc>
        <w:tc>
          <w:tcPr>
            <w:tcW w:w="3418" w:type="dxa"/>
          </w:tcPr>
          <w:p w14:paraId="6BDE30FD">
            <w:pPr>
              <w:pStyle w:val="20"/>
              <w:spacing w:before="91"/>
              <w:ind w:right="520"/>
              <w:jc w:val="center"/>
              <w:rPr>
                <w:b/>
                <w:color w:val="auto"/>
              </w:rPr>
            </w:pPr>
            <w:r>
              <w:rPr>
                <w:b/>
                <w:color w:val="auto"/>
                <w:w w:val="99"/>
              </w:rPr>
              <w:t xml:space="preserve"> </w:t>
            </w:r>
          </w:p>
        </w:tc>
      </w:tr>
      <w:tr w14:paraId="57F849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380" w:type="dxa"/>
          </w:tcPr>
          <w:p w14:paraId="16A896DA">
            <w:pPr>
              <w:pStyle w:val="20"/>
              <w:spacing w:before="92"/>
              <w:ind w:left="107"/>
              <w:rPr>
                <w:b/>
                <w:color w:val="auto"/>
              </w:rPr>
            </w:pPr>
            <w:r>
              <w:rPr>
                <w:b/>
                <w:color w:val="auto"/>
                <w:w w:val="99"/>
              </w:rPr>
              <w:t xml:space="preserve"> </w:t>
            </w:r>
          </w:p>
        </w:tc>
        <w:tc>
          <w:tcPr>
            <w:tcW w:w="983" w:type="dxa"/>
          </w:tcPr>
          <w:p w14:paraId="5CAFF5EC">
            <w:pPr>
              <w:pStyle w:val="20"/>
              <w:spacing w:before="92"/>
              <w:ind w:left="107"/>
              <w:rPr>
                <w:b/>
                <w:color w:val="auto"/>
              </w:rPr>
            </w:pPr>
            <w:r>
              <w:rPr>
                <w:b/>
                <w:color w:val="auto"/>
                <w:w w:val="99"/>
              </w:rPr>
              <w:t xml:space="preserve"> </w:t>
            </w:r>
          </w:p>
        </w:tc>
        <w:tc>
          <w:tcPr>
            <w:tcW w:w="1638" w:type="dxa"/>
          </w:tcPr>
          <w:p w14:paraId="657A3892">
            <w:pPr>
              <w:pStyle w:val="20"/>
              <w:spacing w:before="92"/>
              <w:ind w:left="387"/>
              <w:rPr>
                <w:b/>
                <w:color w:val="auto"/>
              </w:rPr>
            </w:pPr>
            <w:r>
              <w:rPr>
                <w:b/>
                <w:color w:val="auto"/>
                <w:w w:val="99"/>
              </w:rPr>
              <w:t xml:space="preserve"> </w:t>
            </w:r>
          </w:p>
        </w:tc>
        <w:tc>
          <w:tcPr>
            <w:tcW w:w="985" w:type="dxa"/>
          </w:tcPr>
          <w:p w14:paraId="1CD93114">
            <w:pPr>
              <w:pStyle w:val="20"/>
              <w:spacing w:before="92"/>
              <w:ind w:left="107"/>
              <w:rPr>
                <w:b/>
                <w:color w:val="auto"/>
              </w:rPr>
            </w:pPr>
            <w:r>
              <w:rPr>
                <w:b/>
                <w:color w:val="auto"/>
                <w:w w:val="99"/>
              </w:rPr>
              <w:t xml:space="preserve"> </w:t>
            </w:r>
          </w:p>
        </w:tc>
        <w:tc>
          <w:tcPr>
            <w:tcW w:w="1638" w:type="dxa"/>
          </w:tcPr>
          <w:p w14:paraId="533C7F4A">
            <w:pPr>
              <w:pStyle w:val="20"/>
              <w:spacing w:before="92"/>
              <w:ind w:left="107"/>
              <w:rPr>
                <w:b/>
                <w:color w:val="auto"/>
              </w:rPr>
            </w:pPr>
            <w:r>
              <w:rPr>
                <w:b/>
                <w:color w:val="auto"/>
                <w:w w:val="99"/>
              </w:rPr>
              <w:t xml:space="preserve"> </w:t>
            </w:r>
          </w:p>
        </w:tc>
        <w:tc>
          <w:tcPr>
            <w:tcW w:w="3115" w:type="dxa"/>
          </w:tcPr>
          <w:p w14:paraId="52EC2E78">
            <w:pPr>
              <w:pStyle w:val="20"/>
              <w:spacing w:before="92"/>
              <w:ind w:right="517"/>
              <w:jc w:val="center"/>
              <w:rPr>
                <w:b/>
                <w:color w:val="auto"/>
              </w:rPr>
            </w:pPr>
            <w:r>
              <w:rPr>
                <w:b/>
                <w:color w:val="auto"/>
                <w:w w:val="99"/>
              </w:rPr>
              <w:t xml:space="preserve"> </w:t>
            </w:r>
          </w:p>
        </w:tc>
        <w:tc>
          <w:tcPr>
            <w:tcW w:w="3418" w:type="dxa"/>
          </w:tcPr>
          <w:p w14:paraId="49BFA3B6">
            <w:pPr>
              <w:pStyle w:val="20"/>
              <w:spacing w:before="92"/>
              <w:ind w:right="520"/>
              <w:jc w:val="center"/>
              <w:rPr>
                <w:b/>
                <w:color w:val="auto"/>
              </w:rPr>
            </w:pPr>
            <w:r>
              <w:rPr>
                <w:b/>
                <w:color w:val="auto"/>
                <w:w w:val="99"/>
              </w:rPr>
              <w:t xml:space="preserve"> </w:t>
            </w:r>
          </w:p>
        </w:tc>
      </w:tr>
    </w:tbl>
    <w:p w14:paraId="6B18FE99">
      <w:pPr>
        <w:spacing w:before="23" w:line="278" w:lineRule="auto"/>
        <w:ind w:left="1780" w:right="5051" w:hanging="718"/>
        <w:rPr>
          <w:rFonts w:hint="default" w:ascii="宋体" w:eastAsia="宋体"/>
          <w:b/>
          <w:color w:val="auto"/>
          <w:lang w:val="en-US" w:eastAsia="zh-CN"/>
        </w:rPr>
      </w:pPr>
      <w:r>
        <w:rPr>
          <w:rFonts w:hint="eastAsia" w:ascii="宋体" w:eastAsia="宋体"/>
          <w:b/>
          <w:color w:val="auto"/>
        </w:rPr>
        <w:t>备注： 1.请于</w:t>
      </w:r>
      <w:r>
        <w:rPr>
          <w:rFonts w:hint="eastAsia" w:ascii="宋体" w:eastAsia="宋体"/>
          <w:b/>
          <w:color w:val="auto"/>
          <w:lang w:val="en-US" w:eastAsia="zh-CN"/>
        </w:rPr>
        <w:t>4</w:t>
      </w:r>
      <w:r>
        <w:rPr>
          <w:rFonts w:hint="eastAsia" w:ascii="宋体" w:eastAsia="宋体"/>
          <w:b/>
          <w:color w:val="auto"/>
        </w:rPr>
        <w:t>月</w:t>
      </w:r>
      <w:r>
        <w:rPr>
          <w:rFonts w:ascii="宋体" w:eastAsia="宋体"/>
          <w:b/>
          <w:color w:val="auto"/>
        </w:rPr>
        <w:t>30</w:t>
      </w:r>
      <w:r>
        <w:rPr>
          <w:rFonts w:hint="eastAsia" w:ascii="宋体" w:eastAsia="宋体"/>
          <w:b/>
          <w:color w:val="auto"/>
        </w:rPr>
        <w:t>日</w:t>
      </w:r>
      <w:r>
        <w:rPr>
          <w:rFonts w:hint="eastAsia" w:ascii="宋体" w:eastAsia="宋体"/>
          <w:b/>
          <w:color w:val="auto"/>
          <w:lang w:val="en-US" w:eastAsia="zh-CN"/>
        </w:rPr>
        <w:t>前</w:t>
      </w:r>
      <w:r>
        <w:rPr>
          <w:rFonts w:hint="eastAsia" w:ascii="宋体" w:eastAsia="宋体"/>
          <w:b/>
          <w:color w:val="auto"/>
        </w:rPr>
        <w:t>提交报名</w:t>
      </w:r>
      <w:r>
        <w:rPr>
          <w:rFonts w:hint="eastAsia" w:ascii="宋体" w:eastAsia="宋体"/>
          <w:b/>
          <w:color w:val="auto"/>
          <w:lang w:val="en-US" w:eastAsia="zh-CN"/>
        </w:rPr>
        <w:t>表至联系人邮箱</w:t>
      </w:r>
    </w:p>
    <w:p w14:paraId="0E1E46E8">
      <w:pPr>
        <w:spacing w:before="23" w:line="278" w:lineRule="auto"/>
        <w:ind w:left="1780" w:right="5051" w:hanging="718"/>
        <w:rPr>
          <w:rFonts w:hint="eastAsia" w:ascii="宋体" w:eastAsia="宋体"/>
          <w:b/>
          <w:color w:val="auto"/>
          <w:lang w:val="en-US" w:eastAsia="zh-CN"/>
        </w:rPr>
      </w:pPr>
    </w:p>
    <w:p w14:paraId="38EC2E77">
      <w:pPr>
        <w:spacing w:before="23" w:line="278" w:lineRule="auto"/>
        <w:ind w:left="1780" w:right="5051" w:hanging="718"/>
        <w:rPr>
          <w:rFonts w:hint="eastAsia" w:ascii="宋体" w:eastAsia="宋体"/>
          <w:b/>
          <w:color w:val="auto"/>
          <w:lang w:val="en-US" w:eastAsia="zh-CN"/>
        </w:rPr>
      </w:pPr>
    </w:p>
    <w:sectPr>
      <w:footerReference r:id="rId4" w:type="default"/>
      <w:pgSz w:w="16838" w:h="11906" w:orient="landscape"/>
      <w:pgMar w:top="1797" w:right="1440" w:bottom="1797" w:left="144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卬..伀.">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Arial">
    <w:panose1 w:val="020B0604020202020204"/>
    <w:charset w:val="00"/>
    <w:family w:val="swiss"/>
    <w:pitch w:val="default"/>
    <w:sig w:usb0="E0002EFF" w:usb1="C000785B" w:usb2="00000009" w:usb3="00000000" w:csb0="400001FF" w:csb1="FFFF0000"/>
  </w:font>
  <w:font w:name="仿宋e眠副浡渀.">
    <w:altName w:val="宋体"/>
    <w:panose1 w:val="00000000000000000000"/>
    <w:charset w:val="00"/>
    <w:family w:val="roman"/>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08BAF8">
    <w:pPr>
      <w:pStyle w:val="5"/>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47B4F8">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D47B4F8">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AF8963">
    <w:pPr>
      <w:pStyle w:val="4"/>
      <w:spacing w:line="14" w:lineRule="auto"/>
      <w:rPr>
        <w:sz w:val="20"/>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67005" cy="139700"/>
              <wp:effectExtent l="0" t="0" r="0" b="0"/>
              <wp:wrapNone/>
              <wp:docPr id="3" name="文本框 2"/>
              <wp:cNvGraphicFramePr/>
              <a:graphic xmlns:a="http://schemas.openxmlformats.org/drawingml/2006/main">
                <a:graphicData uri="http://schemas.microsoft.com/office/word/2010/wordprocessingShape">
                  <wps:wsp>
                    <wps:cNvSpPr txBox="1"/>
                    <wps:spPr>
                      <a:xfrm>
                        <a:off x="0" y="0"/>
                        <a:ext cx="167005" cy="139700"/>
                      </a:xfrm>
                      <a:prstGeom prst="rect">
                        <a:avLst/>
                      </a:prstGeom>
                      <a:noFill/>
                      <a:ln>
                        <a:noFill/>
                      </a:ln>
                      <a:effectLst/>
                    </wps:spPr>
                    <wps:txbx>
                      <w:txbxContent>
                        <w:p w14:paraId="4276C811">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9</w:t>
                          </w:r>
                          <w:r>
                            <w:fldChar w:fldCharType="end"/>
                          </w:r>
                        </w:p>
                      </w:txbxContent>
                    </wps:txbx>
                    <wps:bodyPr wrap="square" lIns="0" tIns="0" rIns="0" bIns="0" upright="1"/>
                  </wps:wsp>
                </a:graphicData>
              </a:graphic>
            </wp:anchor>
          </w:drawing>
        </mc:Choice>
        <mc:Fallback>
          <w:pict>
            <v:shape id="文本框 2" o:spid="_x0000_s1026" o:spt="202" type="#_x0000_t202" style="position:absolute;left:0pt;margin-top:0pt;height:11pt;width:13.15pt;mso-position-horizontal:center;mso-position-horizontal-relative:margin;z-index:251660288;mso-width-relative:page;mso-height-relative:page;" filled="f" stroked="f" coordsize="21600,21600" o:gfxdata="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GbJP2jTAAAAAwEAAA8AAAAAAAAAAQAgAAAAIgAAAGRycy9kb3ducmV2Lnht&#10;bFBLAQIUABQAAAAIAIdO4kD8SZgXxQEAAI0DAAAOAAAAAAAAAAEAIAAAACIBAABkcnMvZTJvRG9j&#10;LnhtbFBLBQYAAAAABgAGAFkBAABZBQAAAAA=&#10;">
              <v:fill on="f" focussize="0,0"/>
              <v:stroke on="f"/>
              <v:imagedata o:title=""/>
              <o:lock v:ext="edit" aspectratio="f"/>
              <v:textbox inset="0mm,0mm,0mm,0mm">
                <w:txbxContent>
                  <w:p w14:paraId="4276C811">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9</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A8A001"/>
    <w:multiLevelType w:val="singleLevel"/>
    <w:tmpl w:val="ECA8A001"/>
    <w:lvl w:ilvl="0" w:tentative="0">
      <w:start w:val="2"/>
      <w:numFmt w:val="chineseCounting"/>
      <w:lvlText w:val="(%1)"/>
      <w:lvlJc w:val="left"/>
      <w:pPr>
        <w:tabs>
          <w:tab w:val="left" w:pos="312"/>
        </w:tabs>
        <w:ind w:left="578" w:firstLine="0"/>
      </w:pPr>
      <w:rPr>
        <w:rFonts w:hint="eastAsia"/>
      </w:rPr>
    </w:lvl>
  </w:abstractNum>
  <w:abstractNum w:abstractNumId="1">
    <w:nsid w:val="11C975D1"/>
    <w:multiLevelType w:val="singleLevel"/>
    <w:tmpl w:val="11C975D1"/>
    <w:lvl w:ilvl="0" w:tentative="0">
      <w:start w:val="3"/>
      <w:numFmt w:val="chineseCounting"/>
      <w:suff w:val="nothing"/>
      <w:lvlText w:val="（%1）"/>
      <w:lvlJc w:val="left"/>
      <w:rPr>
        <w:rFonts w:hint="eastAsia"/>
      </w:rPr>
    </w:lvl>
  </w:abstractNum>
  <w:abstractNum w:abstractNumId="2">
    <w:nsid w:val="4187D4B4"/>
    <w:multiLevelType w:val="singleLevel"/>
    <w:tmpl w:val="4187D4B4"/>
    <w:lvl w:ilvl="0" w:tentative="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RiNmNiNmQxOGY2MWFjYTk2NTBlNjJkNjE1ZDllZTUifQ=="/>
  </w:docVars>
  <w:rsids>
    <w:rsidRoot w:val="004D36B4"/>
    <w:rsid w:val="00006042"/>
    <w:rsid w:val="00106C44"/>
    <w:rsid w:val="00164392"/>
    <w:rsid w:val="00182E3A"/>
    <w:rsid w:val="0026493E"/>
    <w:rsid w:val="003D6611"/>
    <w:rsid w:val="004D36B4"/>
    <w:rsid w:val="00553DE3"/>
    <w:rsid w:val="005A55F7"/>
    <w:rsid w:val="00693DEA"/>
    <w:rsid w:val="006E0639"/>
    <w:rsid w:val="006E256A"/>
    <w:rsid w:val="007A2A3B"/>
    <w:rsid w:val="00897394"/>
    <w:rsid w:val="00977699"/>
    <w:rsid w:val="009823AF"/>
    <w:rsid w:val="009A6F1F"/>
    <w:rsid w:val="00AF401C"/>
    <w:rsid w:val="00BB245D"/>
    <w:rsid w:val="00BD11B9"/>
    <w:rsid w:val="00C6200C"/>
    <w:rsid w:val="00CE3B24"/>
    <w:rsid w:val="00D4040A"/>
    <w:rsid w:val="00D61001"/>
    <w:rsid w:val="00E31E8D"/>
    <w:rsid w:val="00F243E5"/>
    <w:rsid w:val="00F3291C"/>
    <w:rsid w:val="00F34246"/>
    <w:rsid w:val="00F85D7D"/>
    <w:rsid w:val="018F6C16"/>
    <w:rsid w:val="05B92249"/>
    <w:rsid w:val="074F739B"/>
    <w:rsid w:val="092A5E0D"/>
    <w:rsid w:val="1D1E568E"/>
    <w:rsid w:val="264E03C6"/>
    <w:rsid w:val="2650004B"/>
    <w:rsid w:val="28D94B10"/>
    <w:rsid w:val="2E181774"/>
    <w:rsid w:val="2E932B5C"/>
    <w:rsid w:val="2FA95DF3"/>
    <w:rsid w:val="301D0E30"/>
    <w:rsid w:val="343140A6"/>
    <w:rsid w:val="347773D4"/>
    <w:rsid w:val="37AE5168"/>
    <w:rsid w:val="38504F11"/>
    <w:rsid w:val="3A1B5743"/>
    <w:rsid w:val="45593138"/>
    <w:rsid w:val="457362B3"/>
    <w:rsid w:val="460307BA"/>
    <w:rsid w:val="4DB017E2"/>
    <w:rsid w:val="70335B73"/>
    <w:rsid w:val="71724535"/>
    <w:rsid w:val="7352584F"/>
    <w:rsid w:val="755018F6"/>
    <w:rsid w:val="76C577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autoRedefine/>
    <w:qFormat/>
    <w:uiPriority w:val="1"/>
    <w:pPr>
      <w:spacing w:before="61"/>
      <w:ind w:left="220"/>
      <w:outlineLvl w:val="1"/>
    </w:pPr>
    <w:rPr>
      <w:rFonts w:ascii="宋体" w:hAnsi="宋体" w:eastAsia="宋体" w:cs="宋体"/>
      <w:b/>
      <w:bCs/>
      <w:sz w:val="28"/>
      <w:szCs w:val="28"/>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annotation text"/>
    <w:basedOn w:val="1"/>
    <w:autoRedefine/>
    <w:unhideWhenUsed/>
    <w:qFormat/>
    <w:uiPriority w:val="99"/>
    <w:pPr>
      <w:jc w:val="left"/>
    </w:pPr>
  </w:style>
  <w:style w:type="paragraph" w:styleId="4">
    <w:name w:val="Body Text"/>
    <w:basedOn w:val="1"/>
    <w:autoRedefine/>
    <w:qFormat/>
    <w:uiPriority w:val="1"/>
    <w:rPr>
      <w:sz w:val="28"/>
      <w:szCs w:val="28"/>
    </w:rPr>
  </w:style>
  <w:style w:type="paragraph" w:styleId="5">
    <w:name w:val="footer"/>
    <w:basedOn w:val="1"/>
    <w:link w:val="13"/>
    <w:autoRedefine/>
    <w:unhideWhenUsed/>
    <w:qFormat/>
    <w:uiPriority w:val="99"/>
    <w:pPr>
      <w:tabs>
        <w:tab w:val="center" w:pos="4153"/>
        <w:tab w:val="right" w:pos="8306"/>
      </w:tabs>
      <w:snapToGrid w:val="0"/>
      <w:jc w:val="left"/>
    </w:pPr>
    <w:rPr>
      <w:sz w:val="18"/>
      <w:szCs w:val="18"/>
    </w:rPr>
  </w:style>
  <w:style w:type="paragraph" w:styleId="6">
    <w:name w:val="header"/>
    <w:basedOn w:val="1"/>
    <w:link w:val="12"/>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unhideWhenUsed/>
    <w:qFormat/>
    <w:uiPriority w:val="99"/>
    <w:rPr>
      <w:color w:val="0000FF"/>
      <w:u w:val="single"/>
    </w:rPr>
  </w:style>
  <w:style w:type="paragraph" w:customStyle="1" w:styleId="11">
    <w:name w:val="Default"/>
    <w:autoRedefine/>
    <w:qFormat/>
    <w:uiPriority w:val="0"/>
    <w:pPr>
      <w:widowControl w:val="0"/>
      <w:autoSpaceDE w:val="0"/>
      <w:autoSpaceDN w:val="0"/>
      <w:adjustRightInd w:val="0"/>
    </w:pPr>
    <w:rPr>
      <w:rFonts w:ascii="仿宋@卬..伀." w:eastAsia="仿宋@卬..伀." w:cs="仿宋@卬..伀." w:hAnsiTheme="minorHAnsi"/>
      <w:color w:val="000000"/>
      <w:sz w:val="24"/>
      <w:szCs w:val="24"/>
      <w:lang w:val="en-US" w:eastAsia="zh-CN" w:bidi="ar-SA"/>
    </w:rPr>
  </w:style>
  <w:style w:type="character" w:customStyle="1" w:styleId="12">
    <w:name w:val="页眉 字符"/>
    <w:basedOn w:val="9"/>
    <w:link w:val="6"/>
    <w:autoRedefine/>
    <w:qFormat/>
    <w:uiPriority w:val="99"/>
    <w:rPr>
      <w:sz w:val="18"/>
      <w:szCs w:val="18"/>
    </w:rPr>
  </w:style>
  <w:style w:type="character" w:customStyle="1" w:styleId="13">
    <w:name w:val="页脚 字符"/>
    <w:basedOn w:val="9"/>
    <w:link w:val="5"/>
    <w:autoRedefine/>
    <w:qFormat/>
    <w:uiPriority w:val="99"/>
    <w:rPr>
      <w:sz w:val="18"/>
      <w:szCs w:val="18"/>
    </w:rPr>
  </w:style>
  <w:style w:type="table" w:customStyle="1" w:styleId="14">
    <w:name w:val="Table Normal"/>
    <w:autoRedefine/>
    <w:qFormat/>
    <w:uiPriority w:val="0"/>
    <w:tblPr>
      <w:tblCellMar>
        <w:top w:w="0" w:type="dxa"/>
        <w:left w:w="0" w:type="dxa"/>
        <w:bottom w:w="0" w:type="dxa"/>
        <w:right w:w="0" w:type="dxa"/>
      </w:tblCellMar>
    </w:tblPr>
  </w:style>
  <w:style w:type="paragraph" w:customStyle="1" w:styleId="15">
    <w:name w:val="正文 A"/>
    <w:autoRedefine/>
    <w:qFormat/>
    <w:uiPriority w:val="0"/>
    <w:pPr>
      <w:widowControl w:val="0"/>
      <w:jc w:val="both"/>
    </w:pPr>
    <w:rPr>
      <w:rFonts w:ascii="Calibri" w:hAnsi="Calibri" w:eastAsia="Calibri" w:cs="Calibri"/>
      <w:color w:val="000000"/>
      <w:kern w:val="2"/>
      <w:sz w:val="21"/>
      <w:szCs w:val="21"/>
      <w:u w:color="000000"/>
      <w:lang w:val="en-US" w:eastAsia="zh-CN" w:bidi="ar-SA"/>
    </w:rPr>
  </w:style>
  <w:style w:type="table" w:customStyle="1" w:styleId="16">
    <w:name w:val="无格式表格 11"/>
    <w:basedOn w:val="7"/>
    <w:autoRedefine/>
    <w:qFormat/>
    <w:uiPriority w:val="41"/>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paragraph" w:customStyle="1" w:styleId="17">
    <w:name w:val="列出段落1"/>
    <w:basedOn w:val="1"/>
    <w:autoRedefine/>
    <w:qFormat/>
    <w:uiPriority w:val="34"/>
    <w:pPr>
      <w:widowControl/>
      <w:ind w:firstLine="420" w:firstLineChars="200"/>
      <w:jc w:val="left"/>
    </w:pPr>
    <w:rPr>
      <w:rFonts w:ascii="Times New Roman" w:hAnsi="Times New Roman" w:cs="Times New Roman"/>
      <w:kern w:val="0"/>
      <w:sz w:val="24"/>
      <w:szCs w:val="24"/>
      <w:lang w:eastAsia="en-US"/>
    </w:rPr>
  </w:style>
  <w:style w:type="paragraph" w:customStyle="1" w:styleId="18">
    <w:name w:val="List Paragraph1"/>
    <w:basedOn w:val="1"/>
    <w:autoRedefine/>
    <w:qFormat/>
    <w:uiPriority w:val="0"/>
    <w:pPr>
      <w:ind w:firstLine="420" w:firstLineChars="200"/>
    </w:pPr>
    <w:rPr>
      <w:rFonts w:ascii="Times New Roman" w:hAnsi="Times New Roman" w:eastAsia="宋体" w:cs="Times New Roman"/>
      <w:szCs w:val="20"/>
    </w:rPr>
  </w:style>
  <w:style w:type="paragraph" w:customStyle="1" w:styleId="19">
    <w:name w:val="列表段落1"/>
    <w:basedOn w:val="1"/>
    <w:autoRedefine/>
    <w:qFormat/>
    <w:uiPriority w:val="99"/>
    <w:pPr>
      <w:ind w:firstLine="420" w:firstLineChars="200"/>
    </w:pPr>
  </w:style>
  <w:style w:type="paragraph" w:customStyle="1" w:styleId="20">
    <w:name w:val="Table Paragraph"/>
    <w:basedOn w:val="1"/>
    <w:autoRedefine/>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1825</Words>
  <Characters>1920</Characters>
  <Lines>161</Lines>
  <Paragraphs>123</Paragraphs>
  <TotalTime>1</TotalTime>
  <ScaleCrop>false</ScaleCrop>
  <LinksUpToDate>false</LinksUpToDate>
  <CharactersWithSpaces>1973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2023-06-09T10:25:00Z</dcterms:created>
  <dc:creator>李群</dc:creator>
  <cp:lastModifiedBy>ElaineLD</cp:lastModifiedBy>
  <dcterms:modified xsi:type="dcterms:W3CDTF">2025-04-10T01:32:07Z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EFBBA46781514D528CFC6DA06ED9B6FF</vt:lpwstr>
  </property>
  <property fmtid="{D5CDD505-2E9C-101B-9397-08002B2CF9AE}" pid="4" name="KSOTemplateDocerSaveRecord">
    <vt:lpwstr>eyJoZGlkIjoiZDViZTU2MDY4MmZkYTQwYzVhMTM4OTIxYjA2ODljY2IiLCJ1c2VySWQiOiI0OTg5NjQ4OTYifQ==</vt:lpwstr>
  </property>
</Properties>
</file>