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F9" w:rsidRDefault="006A69F9" w:rsidP="006A69F9">
      <w:pPr>
        <w:pStyle w:val="a7"/>
        <w:spacing w:before="0" w:beforeAutospacing="0" w:after="0" w:afterAutospacing="0" w:line="360" w:lineRule="auto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  <w:sz w:val="28"/>
          <w:szCs w:val="28"/>
        </w:rPr>
        <w:t>附件3  北京师范大学珠海校区实验竞赛（创新）命题类题目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一、可选题目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题目1：声波探伤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目的：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1）研究声波在固体中的传播特性；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2）制作一个利用声波进行探伤的实际应用装置或实验研究装置。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要求：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1）设计实验方案（含原理）；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2）制作一个实验装置；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3）结合实验结果，讨论声波参数对结果的影响以及适用范围；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4）讨论测量精度和不确定度。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题目2：光纤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目的：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研究光纤的特性，制作一种能够用于精密测量的光纤传感器。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要求：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1）设计一种光纤传感器，实现温度、浓度或振动（选择其中之一即可）的测量，给出设计原理；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2）制作一个实验装置；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3）结合实验结果，讨论该光纤传感器的主要静态和动态特性指标；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4）讨论测量精度和不确定度。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题目3：微弱磁场测量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目的：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lastRenderedPageBreak/>
        <w:t>研究测量微弱磁场的方法和手段，制作一个微弱磁场测量装置。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要求：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1）设计实验方案（含原理）；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2）制作一个实验装置，实现微弱磁场测量；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3）结合实验结果，讨论该方法的适用范围；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4）讨论测量精度和不确定度。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  <w:color w:val="000000"/>
        </w:rPr>
      </w:pP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题目4：热力学第二定律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目的：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实现电或机械功率输出的“热机”，在此基础上探究热力学第二定律。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要求：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1）设计实验方案（含原理及物理模型）；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2）制作一个展示热力学第二定律的“热机”，其电或机械输出功率不小于0.5W；装置表面（可触摸到的）温度不高于50℃；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3）测量出该装置的最大输出功率和输出效率，讨论与卡诺循环的差异以及进一步提高效率的方法；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4）讨论测量精度和不确定度。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题目5：大学物理教学微视频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目的：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制作一段可用于大学物理理论或实验课程辅助教学的微视频。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要求：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lastRenderedPageBreak/>
        <w:t>1）教学目标明确、主题突出、内容完整，物理原理正确、物理现象直观明显，原创性强，教学效果好，</w:t>
      </w:r>
      <w:r>
        <w:rPr>
          <w:rFonts w:ascii="华文楷体" w:eastAsia="华文楷体" w:hAnsi="华文楷体" w:cs="华文楷体" w:hint="eastAsia"/>
          <w:b/>
          <w:bCs/>
          <w:color w:val="000000"/>
        </w:rPr>
        <w:t>视频长度不超过3分钟</w:t>
      </w:r>
      <w:r>
        <w:rPr>
          <w:rFonts w:ascii="华文楷体" w:eastAsia="华文楷体" w:hAnsi="华文楷体" w:cs="华文楷体" w:hint="eastAsia"/>
          <w:color w:val="000000"/>
        </w:rPr>
        <w:t>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2）视频声音和画面清晰，播放流畅，视频文件大小不超过60M；具体格式要求参见</w:t>
      </w:r>
      <w:r>
        <w:rPr>
          <w:rFonts w:ascii="华文楷体" w:eastAsia="华文楷体" w:hAnsi="华文楷体" w:cs="华文楷体" w:hint="eastAsia"/>
          <w:b/>
          <w:bCs/>
          <w:color w:val="000000"/>
        </w:rPr>
        <w:t>《</w:t>
      </w:r>
      <w:r>
        <w:rPr>
          <w:rFonts w:ascii="华文楷体" w:eastAsia="华文楷体" w:hAnsi="华文楷体" w:cs="华文楷体" w:hint="eastAsia"/>
          <w:b/>
          <w:bCs/>
          <w:color w:val="000000"/>
          <w:sz w:val="28"/>
          <w:szCs w:val="28"/>
        </w:rPr>
        <w:t>北京师范大学珠海校区实验竞赛</w:t>
      </w:r>
      <w:r>
        <w:rPr>
          <w:rFonts w:ascii="华文楷体" w:eastAsia="华文楷体" w:hAnsi="华文楷体" w:cs="华文楷体" w:hint="eastAsia"/>
          <w:b/>
          <w:bCs/>
          <w:color w:val="000000"/>
        </w:rPr>
        <w:t>（创新）科普视频的格式要求》</w:t>
      </w:r>
      <w:r>
        <w:rPr>
          <w:rFonts w:ascii="华文楷体" w:eastAsia="华文楷体" w:hAnsi="华文楷体" w:cs="华文楷体" w:hint="eastAsia"/>
          <w:color w:val="000000"/>
        </w:rPr>
        <w:t>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3）大学物理理论课辅助教学微视频（实物或动画演示），主题要求围绕以下知识点：</w:t>
      </w:r>
    </w:p>
    <w:p w:rsidR="006A69F9" w:rsidRDefault="006A69F9" w:rsidP="006A69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快速电子的相对论效应（动量与动能关系）</w:t>
      </w:r>
    </w:p>
    <w:p w:rsidR="006A69F9" w:rsidRDefault="006A69F9" w:rsidP="006A69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双振子（双原子分子振动模式）</w:t>
      </w:r>
    </w:p>
    <w:p w:rsidR="006A69F9" w:rsidRDefault="006A69F9" w:rsidP="006A69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能量的共振转移与共振吸收</w:t>
      </w:r>
    </w:p>
    <w:p w:rsidR="006A69F9" w:rsidRDefault="006A69F9" w:rsidP="006A69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尖端放电</w:t>
      </w:r>
    </w:p>
    <w:p w:rsidR="006A69F9" w:rsidRDefault="006A69F9" w:rsidP="006A69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磁屏蔽（模拟演示）</w:t>
      </w:r>
    </w:p>
    <w:p w:rsidR="006A69F9" w:rsidRDefault="006A69F9" w:rsidP="006A69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惠更斯原理（模拟演示）</w:t>
      </w:r>
    </w:p>
    <w:p w:rsidR="006A69F9" w:rsidRDefault="006A69F9" w:rsidP="006A69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近平衡态中的输运现象与宏观规律</w:t>
      </w:r>
    </w:p>
    <w:p w:rsidR="006A69F9" w:rsidRDefault="006A69F9" w:rsidP="006A69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电磁感应发射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4）大学物理实验课辅助教学微视频，要求</w:t>
      </w:r>
      <w:r>
        <w:rPr>
          <w:rFonts w:ascii="华文楷体" w:eastAsia="华文楷体" w:hAnsi="华文楷体" w:cs="华文楷体" w:hint="eastAsia"/>
          <w:b/>
          <w:bCs/>
          <w:color w:val="000000"/>
        </w:rPr>
        <w:t>采用动画演示实验装置的调节原理与调节方法</w:t>
      </w:r>
      <w:r>
        <w:rPr>
          <w:rFonts w:ascii="华文楷体" w:eastAsia="华文楷体" w:hAnsi="华文楷体" w:cs="华文楷体" w:hint="eastAsia"/>
          <w:color w:val="000000"/>
        </w:rPr>
        <w:t>，主题要求围绕以下实验项目：</w:t>
      </w:r>
    </w:p>
    <w:p w:rsidR="006A69F9" w:rsidRDefault="006A69F9" w:rsidP="006A69F9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迈克尔逊干涉仪实验</w:t>
      </w:r>
    </w:p>
    <w:p w:rsidR="006A69F9" w:rsidRDefault="006A69F9" w:rsidP="006A69F9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弗兰克-赫兹实验</w:t>
      </w:r>
    </w:p>
    <w:p w:rsidR="006A69F9" w:rsidRDefault="006A69F9" w:rsidP="006A69F9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塞曼效应实验</w:t>
      </w:r>
    </w:p>
    <w:p w:rsidR="006A69F9" w:rsidRDefault="006A69F9" w:rsidP="006A69F9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分光仪实验</w:t>
      </w:r>
    </w:p>
    <w:p w:rsidR="006A69F9" w:rsidRDefault="006A69F9" w:rsidP="006A69F9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全息干涉法测量微小位移实验</w:t>
      </w:r>
    </w:p>
    <w:p w:rsidR="006A69F9" w:rsidRDefault="006A69F9" w:rsidP="006A69F9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1265" w:hanging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激光原理实验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lastRenderedPageBreak/>
        <w:t>二、考核方式（规范）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（一）题目1-4考核方式（规范）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1、文档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含研究报告、PPT和介绍视频等，主要包括以下内容：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1）描述对题意的理解，目标定位；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2）实验原理和设计方案（理论和实验模型）；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3）装置的设计（含系统误差分析）；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4）装置的实现；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5）实验数据测量与分析；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6）性能指标（包括测量范围、精确度、响应时间等）；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7）创新点；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8）结论与展望；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9）参考文献；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10）研究报告、PPT和视频等材料中不可出现校名、指导教师和学生信息等，不满足此要求的作品，将酌情扣除5-10分。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2、实物装置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1）规格：尺寸、重量；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2）成本；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3）使用条件及配套要求。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（二）题目5考核方式（规范）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1、文档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含视频、研究报告或PPT等，主要包括以下内容：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lastRenderedPageBreak/>
        <w:t>1）描述对题意的理解，目标定位；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2）实验原理和设计方案（理论和实验模型）；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3）视频的设计与实现；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4）实验数据测量与分析（可选）；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5）结论和创新点；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6）参考资料；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7）研究报告、PPT和视频等材料中不可出现校名、指导教师和学生信息等，不满足此要求的作品，将酌情扣除5-10分。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2、视频格式要求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见《北京师范大学珠海校区实验竞赛（创新）科普视频的格式要求》。</w:t>
      </w: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</w:p>
    <w:p w:rsidR="006A69F9" w:rsidRDefault="006A69F9" w:rsidP="006A69F9">
      <w:pPr>
        <w:pStyle w:val="a7"/>
        <w:spacing w:before="0" w:beforeAutospacing="0" w:after="0" w:afterAutospacing="0" w:line="360" w:lineRule="auto"/>
        <w:ind w:firstLine="372"/>
        <w:rPr>
          <w:rFonts w:ascii="华文楷体" w:eastAsia="华文楷体" w:hAnsi="华文楷体" w:cs="华文楷体"/>
          <w:color w:val="000000"/>
        </w:rPr>
      </w:pPr>
    </w:p>
    <w:p w:rsidR="008270F7" w:rsidRPr="006A69F9" w:rsidRDefault="008270F7">
      <w:bookmarkStart w:id="0" w:name="_GoBack"/>
      <w:bookmarkEnd w:id="0"/>
    </w:p>
    <w:sectPr w:rsidR="008270F7" w:rsidRPr="006A6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6D" w:rsidRDefault="00AA416D" w:rsidP="006A69F9">
      <w:r>
        <w:separator/>
      </w:r>
    </w:p>
  </w:endnote>
  <w:endnote w:type="continuationSeparator" w:id="0">
    <w:p w:rsidR="00AA416D" w:rsidRDefault="00AA416D" w:rsidP="006A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6D" w:rsidRDefault="00AA416D" w:rsidP="006A69F9">
      <w:r>
        <w:separator/>
      </w:r>
    </w:p>
  </w:footnote>
  <w:footnote w:type="continuationSeparator" w:id="0">
    <w:p w:rsidR="00AA416D" w:rsidRDefault="00AA416D" w:rsidP="006A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7D6E68"/>
    <w:multiLevelType w:val="multilevel"/>
    <w:tmpl w:val="E47D6E68"/>
    <w:lvl w:ilvl="0">
      <w:start w:val="1"/>
      <w:numFmt w:val="decimal"/>
      <w:lvlText w:val="[%1]"/>
      <w:lvlJc w:val="left"/>
      <w:pPr>
        <w:ind w:left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60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57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A90FB66"/>
    <w:multiLevelType w:val="multilevel"/>
    <w:tmpl w:val="5A90FB66"/>
    <w:lvl w:ilvl="0">
      <w:start w:val="1"/>
      <w:numFmt w:val="decimal"/>
      <w:lvlText w:val="[%1]"/>
      <w:lvlJc w:val="left"/>
      <w:pPr>
        <w:ind w:left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[%2]"/>
      <w:lvlJc w:val="left"/>
      <w:pPr>
        <w:ind w:left="1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60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57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DC"/>
    <w:rsid w:val="003313DC"/>
    <w:rsid w:val="006A69F9"/>
    <w:rsid w:val="008270F7"/>
    <w:rsid w:val="00A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FBD7B-C871-45C5-990D-855CD93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9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9F9"/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rsid w:val="006A69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2024-03-27T07:19:00Z</dcterms:created>
  <dcterms:modified xsi:type="dcterms:W3CDTF">2024-03-27T07:20:00Z</dcterms:modified>
</cp:coreProperties>
</file>