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D0" w:rsidRDefault="008618BE">
      <w:pPr>
        <w:ind w:firstLine="72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</w:t>
      </w:r>
      <w:proofErr w:type="gramStart"/>
      <w:r>
        <w:rPr>
          <w:b/>
          <w:sz w:val="36"/>
          <w:szCs w:val="36"/>
        </w:rPr>
        <w:t>特</w:t>
      </w:r>
      <w:proofErr w:type="gramEnd"/>
      <w:r>
        <w:rPr>
          <w:b/>
          <w:sz w:val="36"/>
          <w:szCs w:val="36"/>
        </w:rPr>
        <w:t>岗教师巡回报告会收获体会</w:t>
      </w:r>
    </w:p>
    <w:p w:rsidR="00E071D0" w:rsidRDefault="008618BE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（王瑞敏，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级汉语言文学（优师计划）</w:t>
      </w:r>
      <w:r>
        <w:rPr>
          <w:rFonts w:hint="eastAsia"/>
          <w:sz w:val="28"/>
          <w:szCs w:val="28"/>
        </w:rPr>
        <w:t>）</w:t>
      </w:r>
    </w:p>
    <w:p w:rsidR="00E071D0" w:rsidRDefault="00E071D0">
      <w:pPr>
        <w:ind w:firstLine="640"/>
        <w:jc w:val="center"/>
      </w:pPr>
    </w:p>
    <w:p w:rsidR="00E071D0" w:rsidRDefault="008618BE">
      <w:pPr>
        <w:ind w:firstLine="640"/>
      </w:pPr>
      <w:r>
        <w:rPr>
          <w:rFonts w:hint="eastAsia"/>
        </w:rPr>
        <w:t>在此次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岗教师巡回报告中，我听闻了六位来自全国不同地区的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岗教师的从教经历，从中了解到乡村教育的发展状况，也动容于他们深耕乡村教育的一片冰心。</w:t>
      </w:r>
    </w:p>
    <w:p w:rsidR="00E071D0" w:rsidRDefault="008618BE">
      <w:pPr>
        <w:ind w:firstLine="640"/>
      </w:pPr>
      <w:r>
        <w:rPr>
          <w:rFonts w:hint="eastAsia"/>
        </w:rPr>
        <w:t>随着脱贫攻坚顺利结束，乡村教育得到极大改善，尤其在基础设施方面，但是仍然缺乏好老师、缺乏先进的教育理念。</w:t>
      </w:r>
      <w:proofErr w:type="gramStart"/>
      <w:r>
        <w:rPr>
          <w:rFonts w:hint="eastAsia"/>
        </w:rPr>
        <w:t>特岗教师们</w:t>
      </w:r>
      <w:proofErr w:type="gramEnd"/>
      <w:r>
        <w:rPr>
          <w:rFonts w:hint="eastAsia"/>
        </w:rPr>
        <w:t>将自己最宝贵的青春年华贡献在祖国偏远落后的乡村大地，为乡村地区输送教育的鲜活血液与先进思想，成为乡村教育发展的中流砥柱。</w:t>
      </w:r>
    </w:p>
    <w:p w:rsidR="00E071D0" w:rsidRDefault="008618BE">
      <w:pPr>
        <w:ind w:firstLine="640"/>
      </w:pPr>
      <w:r>
        <w:rPr>
          <w:rFonts w:hint="eastAsia"/>
        </w:rPr>
        <w:t>从报告中，我了解到许多乡村地区的学生都是留守儿童，在寄宿制的学校中学习，年纪小小不得不远离父母，早早适应集体生活，导致不少孩子的脆弱、敏感。乡村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岗教师在教学任课的同时也承担着为人父母的身份，用自己无微不至的关怀给学生们带去温暖，在孩子们心灵的至暗处点亮一盏明灯。为了深入地了解学生家庭状况，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岗教师们会抽出大量的时间进行家访，了解到一些特殊情况后便会不遗余力地为学生提供帮助。若不是有躬耕教坛的坚定决心与顽强毅力，年轻稚嫩的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岗教师又怎会在如此艰苦的环境中选择留下，一路守护孩子成长，却始终不言离去。</w:t>
      </w:r>
    </w:p>
    <w:p w:rsidR="00E071D0" w:rsidRDefault="008618BE">
      <w:pPr>
        <w:ind w:firstLine="640"/>
      </w:pPr>
      <w:r>
        <w:rPr>
          <w:rFonts w:hint="eastAsia"/>
        </w:rPr>
        <w:t>乡村地区</w:t>
      </w:r>
      <w:r>
        <w:rPr>
          <w:rFonts w:hint="eastAsia"/>
        </w:rPr>
        <w:t>与城市之间的教育资源差距之大令人瞠目，落后的工作环境往往留不住年轻的、优秀的教师，尤其是音乐、美术之类的美育类课程教师。许多教师身兼多个科目的教学，美</w:t>
      </w:r>
      <w:r>
        <w:rPr>
          <w:rFonts w:hint="eastAsia"/>
        </w:rPr>
        <w:lastRenderedPageBreak/>
        <w:t>育课程的质量堪忧。一些艺术类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岗教师的到来则有效地改变了这样的局面，也为孩子们打开的艺术的多彩世界。使得孩子们在学习理论课程的同时能在艺术的世界陶冶情操，发现乐趣，同时挖掘身上的艺术潜能。</w:t>
      </w:r>
    </w:p>
    <w:p w:rsidR="00E071D0" w:rsidRDefault="008618BE">
      <w:pPr>
        <w:ind w:firstLine="640"/>
      </w:pPr>
      <w:r>
        <w:rPr>
          <w:rFonts w:hint="eastAsia"/>
        </w:rPr>
        <w:t>我看到，一大批乡村教师永不停歇地广泛地学习，紧跟国家教育前进步伐，贯彻五育并举，大力创新课程内容，为促进乡村学生德智体美劳全面发展而鞠躬尽瘁。他们深知，自己的行为举止无不潜</w:t>
      </w:r>
      <w:r>
        <w:rPr>
          <w:rFonts w:hint="eastAsia"/>
        </w:rPr>
        <w:t>移默化地影响着学生，因此他们也不忘修养高尚情操，培养雅致情趣。</w:t>
      </w:r>
    </w:p>
    <w:p w:rsidR="00E071D0" w:rsidRDefault="008618BE">
      <w:pPr>
        <w:ind w:firstLine="640"/>
      </w:pPr>
      <w:r>
        <w:rPr>
          <w:rFonts w:hint="eastAsia"/>
        </w:rPr>
        <w:t>以上如此种种，都给作为未来教师的我带来深刻的启发。这些优秀的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岗教师们业已成为我事业道路中的榜样，给予我生生不息的动力。</w:t>
      </w:r>
    </w:p>
    <w:p w:rsidR="00E071D0" w:rsidRDefault="00E071D0">
      <w:pPr>
        <w:ind w:firstLine="640"/>
      </w:pPr>
    </w:p>
    <w:sectPr w:rsidR="00E071D0" w:rsidSect="00EC7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BE" w:rsidRDefault="008618BE">
      <w:pPr>
        <w:spacing w:line="240" w:lineRule="auto"/>
        <w:ind w:firstLine="640"/>
      </w:pPr>
      <w:r>
        <w:separator/>
      </w:r>
    </w:p>
  </w:endnote>
  <w:endnote w:type="continuationSeparator" w:id="0">
    <w:p w:rsidR="008618BE" w:rsidRDefault="008618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BE" w:rsidRDefault="008618BE">
      <w:pPr>
        <w:spacing w:line="240" w:lineRule="auto"/>
        <w:ind w:firstLine="640"/>
      </w:pPr>
      <w:r>
        <w:separator/>
      </w:r>
    </w:p>
  </w:footnote>
  <w:footnote w:type="continuationSeparator" w:id="0">
    <w:p w:rsidR="008618BE" w:rsidRDefault="008618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6B" w:rsidRDefault="00EC76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00E071D0"/>
    <w:rsid w:val="008618BE"/>
    <w:rsid w:val="00E071D0"/>
    <w:rsid w:val="00EC766B"/>
    <w:rsid w:val="072357CC"/>
    <w:rsid w:val="1ED344AB"/>
    <w:rsid w:val="6AD22077"/>
    <w:rsid w:val="6B574BF4"/>
    <w:rsid w:val="72A51B2A"/>
    <w:rsid w:val="7BB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E09CC-91D0-493C-BBB2-F6EC9A51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632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66B"/>
    <w:rPr>
      <w:rFonts w:ascii="仿宋_GB2312" w:eastAsia="仿宋_GB2312" w:hAnsi="仿宋_GB2312"/>
      <w:kern w:val="2"/>
      <w:sz w:val="18"/>
      <w:szCs w:val="18"/>
    </w:rPr>
  </w:style>
  <w:style w:type="paragraph" w:styleId="a4">
    <w:name w:val="footer"/>
    <w:basedOn w:val="a"/>
    <w:link w:val="Char0"/>
    <w:rsid w:val="00EC76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66B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2023-09-06T06:29:00Z</dcterms:created>
  <dcterms:modified xsi:type="dcterms:W3CDTF">2023-09-07T01:19:00Z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58FD4B70904B4AF7B3D65E4B34DC8771_13</vt:lpwstr>
  </property>
</Properties>
</file>