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after="156" w:line="360" w:lineRule="auto"/>
        <w:jc w:val="center"/>
        <w:rPr>
          <w:rFonts w:ascii="仿宋_GB2312" w:hAnsi="仿宋_GB2312" w:eastAsia="仿宋_GB2312" w:cs="仿宋_GB2312"/>
          <w:b/>
          <w:color w:val="000000" w:themeColor="text1"/>
          <w:sz w:val="30"/>
          <w14:textFill>
            <w14:solidFill>
              <w14:schemeClr w14:val="tx1"/>
            </w14:solidFill>
          </w14:textFill>
        </w:rPr>
      </w:pPr>
      <w:r>
        <w:rPr>
          <w:rFonts w:ascii="仿宋_GB2312" w:hAnsi="仿宋_GB2312" w:eastAsia="仿宋_GB2312" w:cs="仿宋_GB2312"/>
          <w:b/>
          <w:color w:val="000000" w:themeColor="text1"/>
          <w:sz w:val="30"/>
          <w14:textFill>
            <w14:solidFill>
              <w14:schemeClr w14:val="tx1"/>
            </w14:solidFill>
          </w14:textFill>
        </w:rPr>
        <w:t>第十一届广东省本科高校师范生技能大赛</w:t>
      </w:r>
    </w:p>
    <w:p>
      <w:pPr>
        <w:snapToGrid/>
        <w:spacing w:before="0" w:after="156" w:line="360" w:lineRule="auto"/>
        <w:jc w:val="center"/>
        <w:rPr>
          <w:color w:val="000000" w:themeColor="text1"/>
          <w14:textFill>
            <w14:solidFill>
              <w14:schemeClr w14:val="tx1"/>
            </w14:solidFill>
          </w14:textFill>
        </w:rPr>
      </w:pPr>
      <w:r>
        <w:rPr>
          <w:rFonts w:ascii="仿宋_GB2312" w:hAnsi="仿宋_GB2312" w:eastAsia="仿宋_GB2312" w:cs="仿宋_GB2312"/>
          <w:b/>
          <w:color w:val="000000" w:themeColor="text1"/>
          <w:sz w:val="30"/>
          <w14:textFill>
            <w14:solidFill>
              <w14:schemeClr w14:val="tx1"/>
            </w14:solidFill>
          </w14:textFill>
        </w:rPr>
        <w:t>化学</w:t>
      </w:r>
      <w:r>
        <w:rPr>
          <w:rFonts w:hint="eastAsia" w:ascii="仿宋_GB2312" w:hAnsi="仿宋_GB2312" w:eastAsia="仿宋_GB2312" w:cs="仿宋_GB2312"/>
          <w:b/>
          <w:color w:val="000000" w:themeColor="text1"/>
          <w:sz w:val="30"/>
          <w:lang w:val="en-US" w:eastAsia="zh-CN"/>
          <w14:textFill>
            <w14:solidFill>
              <w14:schemeClr w14:val="tx1"/>
            </w14:solidFill>
          </w14:textFill>
        </w:rPr>
        <w:t>组</w:t>
      </w:r>
      <w:r>
        <w:rPr>
          <w:rFonts w:ascii="仿宋_GB2312" w:hAnsi="仿宋_GB2312" w:eastAsia="仿宋_GB2312" w:cs="仿宋_GB2312"/>
          <w:b/>
          <w:color w:val="000000" w:themeColor="text1"/>
          <w:sz w:val="30"/>
          <w14:textFill>
            <w14:solidFill>
              <w14:schemeClr w14:val="tx1"/>
            </w14:solidFill>
          </w14:textFill>
        </w:rPr>
        <w:t>竞赛方案</w:t>
      </w:r>
    </w:p>
    <w:p>
      <w:pPr>
        <w:snapToGrid/>
        <w:spacing w:before="0" w:after="0" w:line="360" w:lineRule="auto"/>
        <w:jc w:val="both"/>
        <w:rPr>
          <w:color w:val="000000" w:themeColor="text1"/>
          <w14:textFill>
            <w14:solidFill>
              <w14:schemeClr w14:val="tx1"/>
            </w14:solidFill>
          </w14:textFill>
        </w:rPr>
      </w:pPr>
      <w:r>
        <w:rPr>
          <w:rFonts w:ascii="仿宋_GB2312" w:hAnsi="仿宋_GB2312" w:eastAsia="仿宋_GB2312" w:cs="仿宋_GB2312"/>
          <w:b/>
          <w:color w:val="000000" w:themeColor="text1"/>
          <w:sz w:val="30"/>
          <w14:textFill>
            <w14:solidFill>
              <w14:schemeClr w14:val="tx1"/>
            </w14:solidFill>
          </w14:textFill>
        </w:rPr>
        <w:t>一、大赛时间及地点</w:t>
      </w:r>
    </w:p>
    <w:p>
      <w:pPr>
        <w:snapToGrid/>
        <w:spacing w:before="0" w:after="0" w:line="360" w:lineRule="auto"/>
        <w:ind w:firstLine="560" w:firstLineChars="200"/>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参赛学校初赛：</w:t>
      </w:r>
      <w:r>
        <w:rPr>
          <w:rFonts w:ascii="Times New Roman" w:hAnsi="Times New Roman" w:eastAsia="Times New Roman" w:cs="Times New Roman"/>
          <w:color w:val="000000" w:themeColor="text1"/>
          <w:sz w:val="28"/>
          <w14:textFill>
            <w14:solidFill>
              <w14:schemeClr w14:val="tx1"/>
            </w14:solidFill>
          </w14:textFill>
        </w:rPr>
        <w:t>2023</w:t>
      </w:r>
      <w:r>
        <w:rPr>
          <w:rFonts w:ascii="仿宋_GB2312" w:hAnsi="仿宋_GB2312" w:eastAsia="仿宋_GB2312" w:cs="仿宋_GB2312"/>
          <w:color w:val="000000" w:themeColor="text1"/>
          <w:sz w:val="28"/>
          <w14:textFill>
            <w14:solidFill>
              <w14:schemeClr w14:val="tx1"/>
            </w14:solidFill>
          </w14:textFill>
        </w:rPr>
        <w:t>年</w:t>
      </w:r>
      <w:r>
        <w:rPr>
          <w:rFonts w:ascii="Times New Roman" w:hAnsi="Times New Roman" w:eastAsia="Times New Roman" w:cs="Times New Roman"/>
          <w:color w:val="000000" w:themeColor="text1"/>
          <w:sz w:val="28"/>
          <w14:textFill>
            <w14:solidFill>
              <w14:schemeClr w14:val="tx1"/>
            </w14:solidFill>
          </w14:textFill>
        </w:rPr>
        <w:t>6</w:t>
      </w:r>
      <w:r>
        <w:rPr>
          <w:rFonts w:ascii="仿宋_GB2312" w:hAnsi="仿宋_GB2312" w:eastAsia="仿宋_GB2312" w:cs="仿宋_GB2312"/>
          <w:color w:val="000000" w:themeColor="text1"/>
          <w:sz w:val="28"/>
          <w14:textFill>
            <w14:solidFill>
              <w14:schemeClr w14:val="tx1"/>
            </w14:solidFill>
          </w14:textFill>
        </w:rPr>
        <w:t>月</w:t>
      </w:r>
      <w:r>
        <w:rPr>
          <w:rFonts w:ascii="Times New Roman" w:hAnsi="Times New Roman" w:eastAsia="Times New Roman" w:cs="Times New Roman"/>
          <w:color w:val="000000" w:themeColor="text1"/>
          <w:sz w:val="28"/>
          <w14:textFill>
            <w14:solidFill>
              <w14:schemeClr w14:val="tx1"/>
            </w14:solidFill>
          </w14:textFill>
        </w:rPr>
        <w:t>-8</w:t>
      </w:r>
      <w:r>
        <w:rPr>
          <w:rFonts w:ascii="仿宋_GB2312" w:hAnsi="仿宋_GB2312" w:eastAsia="仿宋_GB2312" w:cs="仿宋_GB2312"/>
          <w:color w:val="000000" w:themeColor="text1"/>
          <w:sz w:val="28"/>
          <w14:textFill>
            <w14:solidFill>
              <w14:schemeClr w14:val="tx1"/>
            </w14:solidFill>
          </w14:textFill>
        </w:rPr>
        <w:t>月</w:t>
      </w:r>
      <w:r>
        <w:rPr>
          <w:rFonts w:ascii="Times New Roman" w:hAnsi="Times New Roman" w:eastAsia="Times New Roman" w:cs="Times New Roman"/>
          <w:color w:val="000000" w:themeColor="text1"/>
          <w:sz w:val="28"/>
          <w14:textFill>
            <w14:solidFill>
              <w14:schemeClr w14:val="tx1"/>
            </w14:solidFill>
          </w14:textFill>
        </w:rPr>
        <w:t>20</w:t>
      </w:r>
      <w:r>
        <w:rPr>
          <w:rFonts w:ascii="仿宋_GB2312" w:hAnsi="仿宋_GB2312" w:eastAsia="仿宋_GB2312" w:cs="仿宋_GB2312"/>
          <w:color w:val="000000" w:themeColor="text1"/>
          <w:sz w:val="28"/>
          <w14:textFill>
            <w14:solidFill>
              <w14:schemeClr w14:val="tx1"/>
            </w14:solidFill>
          </w14:textFill>
        </w:rPr>
        <w:t>日前（各参赛高校自行组织，选拔选手参加大赛）</w:t>
      </w:r>
    </w:p>
    <w:p>
      <w:pPr>
        <w:snapToGrid/>
        <w:spacing w:before="0" w:after="0" w:line="360" w:lineRule="auto"/>
        <w:ind w:firstLine="560" w:firstLineChars="200"/>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初赛报名时间：</w:t>
      </w:r>
      <w:r>
        <w:rPr>
          <w:rFonts w:ascii="Times New Roman" w:hAnsi="Times New Roman" w:eastAsia="Times New Roman" w:cs="Times New Roman"/>
          <w:color w:val="000000" w:themeColor="text1"/>
          <w:sz w:val="28"/>
          <w14:textFill>
            <w14:solidFill>
              <w14:schemeClr w14:val="tx1"/>
            </w14:solidFill>
          </w14:textFill>
        </w:rPr>
        <w:t>2023</w:t>
      </w:r>
      <w:r>
        <w:rPr>
          <w:rFonts w:ascii="仿宋_GB2312" w:hAnsi="仿宋_GB2312" w:eastAsia="仿宋_GB2312" w:cs="仿宋_GB2312"/>
          <w:color w:val="000000" w:themeColor="text1"/>
          <w:sz w:val="28"/>
          <w14:textFill>
            <w14:solidFill>
              <w14:schemeClr w14:val="tx1"/>
            </w14:solidFill>
          </w14:textFill>
        </w:rPr>
        <w:t>年</w:t>
      </w:r>
      <w:r>
        <w:rPr>
          <w:rFonts w:ascii="Times New Roman" w:hAnsi="Times New Roman" w:eastAsia="Times New Roman" w:cs="Times New Roman"/>
          <w:color w:val="000000" w:themeColor="text1"/>
          <w:sz w:val="28"/>
          <w14:textFill>
            <w14:solidFill>
              <w14:schemeClr w14:val="tx1"/>
            </w14:solidFill>
          </w14:textFill>
        </w:rPr>
        <w:t>8</w:t>
      </w:r>
      <w:r>
        <w:rPr>
          <w:rFonts w:ascii="仿宋_GB2312" w:hAnsi="仿宋_GB2312" w:eastAsia="仿宋_GB2312" w:cs="仿宋_GB2312"/>
          <w:color w:val="000000" w:themeColor="text1"/>
          <w:sz w:val="28"/>
          <w14:textFill>
            <w14:solidFill>
              <w14:schemeClr w14:val="tx1"/>
            </w14:solidFill>
          </w14:textFill>
        </w:rPr>
        <w:t>月</w:t>
      </w:r>
      <w:r>
        <w:rPr>
          <w:rFonts w:ascii="Times New Roman" w:hAnsi="Times New Roman" w:eastAsia="Times New Roman" w:cs="Times New Roman"/>
          <w:color w:val="000000" w:themeColor="text1"/>
          <w:sz w:val="28"/>
          <w14:textFill>
            <w14:solidFill>
              <w14:schemeClr w14:val="tx1"/>
            </w14:solidFill>
          </w14:textFill>
        </w:rPr>
        <w:t>21-25</w:t>
      </w:r>
      <w:r>
        <w:rPr>
          <w:rFonts w:ascii="仿宋_GB2312" w:hAnsi="仿宋_GB2312" w:eastAsia="仿宋_GB2312" w:cs="仿宋_GB2312"/>
          <w:color w:val="000000" w:themeColor="text1"/>
          <w:sz w:val="28"/>
          <w14:textFill>
            <w14:solidFill>
              <w14:schemeClr w14:val="tx1"/>
            </w14:solidFill>
          </w14:textFill>
        </w:rPr>
        <w:t>日</w:t>
      </w:r>
    </w:p>
    <w:p>
      <w:pPr>
        <w:snapToGrid/>
        <w:spacing w:before="0" w:after="0" w:line="360" w:lineRule="auto"/>
        <w:ind w:firstLine="560" w:firstLineChars="200"/>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决赛报名时间：</w:t>
      </w:r>
      <w:r>
        <w:rPr>
          <w:rFonts w:ascii="Times New Roman" w:hAnsi="Times New Roman" w:eastAsia="Times New Roman" w:cs="Times New Roman"/>
          <w:color w:val="000000" w:themeColor="text1"/>
          <w:sz w:val="28"/>
          <w14:textFill>
            <w14:solidFill>
              <w14:schemeClr w14:val="tx1"/>
            </w14:solidFill>
          </w14:textFill>
        </w:rPr>
        <w:t>2023</w:t>
      </w:r>
      <w:r>
        <w:rPr>
          <w:rFonts w:ascii="仿宋_GB2312" w:hAnsi="仿宋_GB2312" w:eastAsia="仿宋_GB2312" w:cs="仿宋_GB2312"/>
          <w:color w:val="000000" w:themeColor="text1"/>
          <w:sz w:val="28"/>
          <w14:textFill>
            <w14:solidFill>
              <w14:schemeClr w14:val="tx1"/>
            </w14:solidFill>
          </w14:textFill>
        </w:rPr>
        <w:t>年</w:t>
      </w:r>
      <w:r>
        <w:rPr>
          <w:rFonts w:ascii="Times New Roman" w:hAnsi="Times New Roman" w:eastAsia="Times New Roman" w:cs="Times New Roman"/>
          <w:color w:val="000000" w:themeColor="text1"/>
          <w:sz w:val="28"/>
          <w14:textFill>
            <w14:solidFill>
              <w14:schemeClr w14:val="tx1"/>
            </w14:solidFill>
          </w14:textFill>
        </w:rPr>
        <w:t>9</w:t>
      </w:r>
      <w:r>
        <w:rPr>
          <w:rFonts w:ascii="仿宋_GB2312" w:hAnsi="仿宋_GB2312" w:eastAsia="仿宋_GB2312" w:cs="仿宋_GB2312"/>
          <w:color w:val="000000" w:themeColor="text1"/>
          <w:sz w:val="28"/>
          <w14:textFill>
            <w14:solidFill>
              <w14:schemeClr w14:val="tx1"/>
            </w14:solidFill>
          </w14:textFill>
        </w:rPr>
        <w:t>月</w:t>
      </w:r>
      <w:r>
        <w:rPr>
          <w:rFonts w:ascii="Times New Roman" w:hAnsi="Times New Roman" w:eastAsia="Times New Roman" w:cs="Times New Roman"/>
          <w:color w:val="000000" w:themeColor="text1"/>
          <w:sz w:val="28"/>
          <w14:textFill>
            <w14:solidFill>
              <w14:schemeClr w14:val="tx1"/>
            </w14:solidFill>
          </w14:textFill>
        </w:rPr>
        <w:t>14-15</w:t>
      </w:r>
      <w:r>
        <w:rPr>
          <w:rFonts w:ascii="仿宋_GB2312" w:hAnsi="仿宋_GB2312" w:eastAsia="仿宋_GB2312" w:cs="仿宋_GB2312"/>
          <w:color w:val="000000" w:themeColor="text1"/>
          <w:sz w:val="28"/>
          <w14:textFill>
            <w14:solidFill>
              <w14:schemeClr w14:val="tx1"/>
            </w14:solidFill>
          </w14:textFill>
        </w:rPr>
        <w:t>日</w:t>
      </w:r>
    </w:p>
    <w:p>
      <w:pPr>
        <w:snapToGrid/>
        <w:spacing w:before="0" w:after="0" w:line="360" w:lineRule="auto"/>
        <w:ind w:firstLine="560" w:firstLineChars="200"/>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决赛报到时间：</w:t>
      </w:r>
      <w:r>
        <w:rPr>
          <w:rFonts w:ascii="Times New Roman" w:hAnsi="Times New Roman" w:eastAsia="Times New Roman" w:cs="Times New Roman"/>
          <w:color w:val="000000" w:themeColor="text1"/>
          <w:sz w:val="28"/>
          <w14:textFill>
            <w14:solidFill>
              <w14:schemeClr w14:val="tx1"/>
            </w14:solidFill>
          </w14:textFill>
        </w:rPr>
        <w:t>2023</w:t>
      </w:r>
      <w:r>
        <w:rPr>
          <w:rFonts w:ascii="仿宋_GB2312" w:hAnsi="仿宋_GB2312" w:eastAsia="仿宋_GB2312" w:cs="仿宋_GB2312"/>
          <w:color w:val="000000" w:themeColor="text1"/>
          <w:sz w:val="28"/>
          <w14:textFill>
            <w14:solidFill>
              <w14:schemeClr w14:val="tx1"/>
            </w14:solidFill>
          </w14:textFill>
        </w:rPr>
        <w:t>年</w:t>
      </w:r>
      <w:r>
        <w:rPr>
          <w:rFonts w:ascii="Times New Roman" w:hAnsi="Times New Roman" w:eastAsia="Times New Roman" w:cs="Times New Roman"/>
          <w:color w:val="000000" w:themeColor="text1"/>
          <w:sz w:val="28"/>
          <w14:textFill>
            <w14:solidFill>
              <w14:schemeClr w14:val="tx1"/>
            </w14:solidFill>
          </w14:textFill>
        </w:rPr>
        <w:t>9</w:t>
      </w:r>
      <w:r>
        <w:rPr>
          <w:rFonts w:ascii="仿宋_GB2312" w:hAnsi="仿宋_GB2312" w:eastAsia="仿宋_GB2312" w:cs="仿宋_GB2312"/>
          <w:color w:val="000000" w:themeColor="text1"/>
          <w:sz w:val="28"/>
          <w14:textFill>
            <w14:solidFill>
              <w14:schemeClr w14:val="tx1"/>
            </w14:solidFill>
          </w14:textFill>
        </w:rPr>
        <w:t>月</w:t>
      </w:r>
      <w:r>
        <w:rPr>
          <w:rFonts w:ascii="Times New Roman" w:hAnsi="Times New Roman" w:eastAsia="Times New Roman" w:cs="Times New Roman"/>
          <w:color w:val="000000" w:themeColor="text1"/>
          <w:sz w:val="28"/>
          <w14:textFill>
            <w14:solidFill>
              <w14:schemeClr w14:val="tx1"/>
            </w14:solidFill>
          </w14:textFill>
        </w:rPr>
        <w:t>22</w:t>
      </w:r>
      <w:r>
        <w:rPr>
          <w:rFonts w:ascii="仿宋_GB2312" w:hAnsi="仿宋_GB2312" w:eastAsia="仿宋_GB2312" w:cs="仿宋_GB2312"/>
          <w:color w:val="000000" w:themeColor="text1"/>
          <w:sz w:val="28"/>
          <w14:textFill>
            <w14:solidFill>
              <w14:schemeClr w14:val="tx1"/>
            </w14:solidFill>
          </w14:textFill>
        </w:rPr>
        <w:t>日</w:t>
      </w:r>
    </w:p>
    <w:p>
      <w:pPr>
        <w:snapToGrid/>
        <w:spacing w:before="0" w:after="0" w:line="360" w:lineRule="auto"/>
        <w:ind w:firstLine="560" w:firstLineChars="200"/>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现场决赛时间：</w:t>
      </w:r>
      <w:r>
        <w:rPr>
          <w:rFonts w:ascii="Times New Roman" w:hAnsi="Times New Roman" w:eastAsia="Times New Roman" w:cs="Times New Roman"/>
          <w:color w:val="000000" w:themeColor="text1"/>
          <w:sz w:val="28"/>
          <w14:textFill>
            <w14:solidFill>
              <w14:schemeClr w14:val="tx1"/>
            </w14:solidFill>
          </w14:textFill>
        </w:rPr>
        <w:t>2023</w:t>
      </w:r>
      <w:r>
        <w:rPr>
          <w:rFonts w:ascii="仿宋_GB2312" w:hAnsi="仿宋_GB2312" w:eastAsia="仿宋_GB2312" w:cs="仿宋_GB2312"/>
          <w:color w:val="000000" w:themeColor="text1"/>
          <w:sz w:val="28"/>
          <w14:textFill>
            <w14:solidFill>
              <w14:schemeClr w14:val="tx1"/>
            </w14:solidFill>
          </w14:textFill>
        </w:rPr>
        <w:t>年</w:t>
      </w:r>
      <w:r>
        <w:rPr>
          <w:rFonts w:ascii="Times New Roman" w:hAnsi="Times New Roman" w:eastAsia="Times New Roman" w:cs="Times New Roman"/>
          <w:color w:val="000000" w:themeColor="text1"/>
          <w:sz w:val="28"/>
          <w14:textFill>
            <w14:solidFill>
              <w14:schemeClr w14:val="tx1"/>
            </w14:solidFill>
          </w14:textFill>
        </w:rPr>
        <w:t>9</w:t>
      </w:r>
      <w:r>
        <w:rPr>
          <w:rFonts w:ascii="仿宋_GB2312" w:hAnsi="仿宋_GB2312" w:eastAsia="仿宋_GB2312" w:cs="仿宋_GB2312"/>
          <w:color w:val="000000" w:themeColor="text1"/>
          <w:sz w:val="28"/>
          <w14:textFill>
            <w14:solidFill>
              <w14:schemeClr w14:val="tx1"/>
            </w14:solidFill>
          </w14:textFill>
        </w:rPr>
        <w:t>月</w:t>
      </w:r>
      <w:r>
        <w:rPr>
          <w:rFonts w:ascii="Times New Roman" w:hAnsi="Times New Roman" w:eastAsia="Times New Roman" w:cs="Times New Roman"/>
          <w:color w:val="000000" w:themeColor="text1"/>
          <w:sz w:val="28"/>
          <w14:textFill>
            <w14:solidFill>
              <w14:schemeClr w14:val="tx1"/>
            </w14:solidFill>
          </w14:textFill>
        </w:rPr>
        <w:t>23-24</w:t>
      </w:r>
      <w:r>
        <w:rPr>
          <w:rFonts w:ascii="仿宋_GB2312" w:hAnsi="仿宋_GB2312" w:eastAsia="仿宋_GB2312" w:cs="仿宋_GB2312"/>
          <w:color w:val="000000" w:themeColor="text1"/>
          <w:sz w:val="28"/>
          <w14:textFill>
            <w14:solidFill>
              <w14:schemeClr w14:val="tx1"/>
            </w14:solidFill>
          </w14:textFill>
        </w:rPr>
        <w:t>日</w:t>
      </w:r>
    </w:p>
    <w:p>
      <w:pPr>
        <w:snapToGrid/>
        <w:spacing w:before="0" w:after="0" w:line="360" w:lineRule="auto"/>
        <w:ind w:firstLine="555"/>
        <w:jc w:val="both"/>
        <w:rPr>
          <w:rFonts w:hint="default" w:eastAsia="仿宋_GB2312"/>
          <w:color w:val="000000" w:themeColor="text1"/>
          <w:lang w:val="en-US" w:eastAsia="zh-CN"/>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现场决赛地点：华南师范大学</w:t>
      </w:r>
      <w:r>
        <w:rPr>
          <w:rFonts w:hint="eastAsia" w:ascii="仿宋_GB2312" w:hAnsi="仿宋_GB2312" w:eastAsia="仿宋_GB2312" w:cs="仿宋_GB2312"/>
          <w:color w:val="000000" w:themeColor="text1"/>
          <w:sz w:val="28"/>
          <w:lang w:val="en-US" w:eastAsia="zh-CN"/>
          <w14:textFill>
            <w14:solidFill>
              <w14:schemeClr w14:val="tx1"/>
            </w14:solidFill>
          </w14:textFill>
        </w:rPr>
        <w:t>大学城</w:t>
      </w:r>
      <w:r>
        <w:rPr>
          <w:rFonts w:ascii="仿宋_GB2312" w:hAnsi="仿宋_GB2312" w:eastAsia="仿宋_GB2312" w:cs="仿宋_GB2312"/>
          <w:color w:val="000000" w:themeColor="text1"/>
          <w:sz w:val="28"/>
          <w14:textFill>
            <w14:solidFill>
              <w14:schemeClr w14:val="tx1"/>
            </w14:solidFill>
          </w14:textFill>
        </w:rPr>
        <w:t>校区</w:t>
      </w:r>
    </w:p>
    <w:p>
      <w:pPr>
        <w:snapToGrid/>
        <w:spacing w:before="0" w:after="0" w:line="360" w:lineRule="auto"/>
        <w:ind w:firstLine="555"/>
        <w:jc w:val="both"/>
        <w:rPr>
          <w:color w:val="000000" w:themeColor="text1"/>
          <w14:textFill>
            <w14:solidFill>
              <w14:schemeClr w14:val="tx1"/>
            </w14:solidFill>
          </w14:textFill>
        </w:rPr>
      </w:pPr>
    </w:p>
    <w:p>
      <w:pPr>
        <w:snapToGrid/>
        <w:spacing w:before="0" w:after="0" w:line="360" w:lineRule="auto"/>
        <w:jc w:val="both"/>
        <w:rPr>
          <w:color w:val="000000" w:themeColor="text1"/>
          <w14:textFill>
            <w14:solidFill>
              <w14:schemeClr w14:val="tx1"/>
            </w14:solidFill>
          </w14:textFill>
        </w:rPr>
      </w:pPr>
      <w:r>
        <w:rPr>
          <w:rFonts w:ascii="仿宋_GB2312" w:hAnsi="仿宋_GB2312" w:eastAsia="仿宋_GB2312" w:cs="仿宋_GB2312"/>
          <w:b/>
          <w:color w:val="000000" w:themeColor="text1"/>
          <w:sz w:val="30"/>
          <w14:textFill>
            <w14:solidFill>
              <w14:schemeClr w14:val="tx1"/>
            </w14:solidFill>
          </w14:textFill>
        </w:rPr>
        <w:t>二、参赛对象及报名</w:t>
      </w:r>
    </w:p>
    <w:p>
      <w:pPr>
        <w:snapToGrid/>
        <w:spacing w:before="0" w:after="0" w:line="360" w:lineRule="auto"/>
        <w:ind w:firstLine="560" w:firstLineChars="200"/>
        <w:jc w:val="both"/>
        <w:rPr>
          <w:color w:val="000000" w:themeColor="text1"/>
          <w14:textFill>
            <w14:solidFill>
              <w14:schemeClr w14:val="tx1"/>
            </w14:solidFill>
          </w14:textFill>
        </w:rPr>
      </w:pPr>
      <w:r>
        <w:rPr>
          <w:rFonts w:ascii="Times New Roman" w:hAnsi="Times New Roman" w:eastAsia="Times New Roman" w:cs="Times New Roman"/>
          <w:b/>
          <w:color w:val="000000" w:themeColor="text1"/>
          <w:sz w:val="28"/>
          <w14:textFill>
            <w14:solidFill>
              <w14:schemeClr w14:val="tx1"/>
            </w14:solidFill>
          </w14:textFill>
        </w:rPr>
        <w:t>1</w:t>
      </w:r>
      <w:r>
        <w:rPr>
          <w:rFonts w:ascii="仿宋_GB2312" w:hAnsi="仿宋_GB2312" w:eastAsia="仿宋_GB2312" w:cs="仿宋_GB2312"/>
          <w:b/>
          <w:color w:val="000000" w:themeColor="text1"/>
          <w:sz w:val="28"/>
          <w14:textFill>
            <w14:solidFill>
              <w14:schemeClr w14:val="tx1"/>
            </w14:solidFill>
          </w14:textFill>
        </w:rPr>
        <w:t>．参赛对象</w:t>
      </w:r>
    </w:p>
    <w:p>
      <w:pPr>
        <w:snapToGrid/>
        <w:spacing w:before="0" w:after="0" w:line="360" w:lineRule="auto"/>
        <w:ind w:firstLine="560" w:firstLineChars="200"/>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必须为广东省高校</w:t>
      </w:r>
      <w:r>
        <w:rPr>
          <w:rFonts w:ascii="仿宋_GB2312" w:hAnsi="仿宋_GB2312" w:eastAsia="仿宋_GB2312" w:cs="仿宋_GB2312"/>
          <w:b/>
          <w:color w:val="000000" w:themeColor="text1"/>
          <w:sz w:val="28"/>
          <w:u w:val="single"/>
          <w14:textFill>
            <w14:solidFill>
              <w14:schemeClr w14:val="tx1"/>
            </w14:solidFill>
          </w14:textFill>
        </w:rPr>
        <w:t>化学（师范）专业</w:t>
      </w:r>
      <w:r>
        <w:rPr>
          <w:rFonts w:ascii="仿宋_GB2312" w:hAnsi="仿宋_GB2312" w:eastAsia="仿宋_GB2312" w:cs="仿宋_GB2312"/>
          <w:color w:val="000000" w:themeColor="text1"/>
          <w:sz w:val="28"/>
          <w14:textFill>
            <w14:solidFill>
              <w14:schemeClr w14:val="tx1"/>
            </w14:solidFill>
          </w14:textFill>
        </w:rPr>
        <w:t>全日制大三年级（</w:t>
      </w:r>
      <w:r>
        <w:rPr>
          <w:rFonts w:ascii="Times New Roman" w:hAnsi="Times New Roman" w:eastAsia="Times New Roman" w:cs="Times New Roman"/>
          <w:color w:val="000000" w:themeColor="text1"/>
          <w:sz w:val="28"/>
          <w14:textFill>
            <w14:solidFill>
              <w14:schemeClr w14:val="tx1"/>
            </w14:solidFill>
          </w14:textFill>
        </w:rPr>
        <w:t>2020</w:t>
      </w:r>
      <w:r>
        <w:rPr>
          <w:rFonts w:ascii="仿宋_GB2312" w:hAnsi="仿宋_GB2312" w:eastAsia="仿宋_GB2312" w:cs="仿宋_GB2312"/>
          <w:color w:val="000000" w:themeColor="text1"/>
          <w:sz w:val="28"/>
          <w14:textFill>
            <w14:solidFill>
              <w14:schemeClr w14:val="tx1"/>
            </w14:solidFill>
          </w14:textFill>
        </w:rPr>
        <w:t>级）本科生。</w:t>
      </w:r>
    </w:p>
    <w:p>
      <w:pPr>
        <w:snapToGrid/>
        <w:spacing w:before="0" w:after="0" w:line="360" w:lineRule="auto"/>
        <w:ind w:firstLine="560" w:firstLineChars="200"/>
        <w:jc w:val="both"/>
        <w:rPr>
          <w:color w:val="000000" w:themeColor="text1"/>
          <w14:textFill>
            <w14:solidFill>
              <w14:schemeClr w14:val="tx1"/>
            </w14:solidFill>
          </w14:textFill>
        </w:rPr>
      </w:pPr>
      <w:r>
        <w:rPr>
          <w:rFonts w:ascii="Times New Roman" w:hAnsi="Times New Roman" w:eastAsia="Times New Roman" w:cs="Times New Roman"/>
          <w:b/>
          <w:color w:val="000000" w:themeColor="text1"/>
          <w:sz w:val="28"/>
          <w14:textFill>
            <w14:solidFill>
              <w14:schemeClr w14:val="tx1"/>
            </w14:solidFill>
          </w14:textFill>
        </w:rPr>
        <w:t>2</w:t>
      </w:r>
      <w:r>
        <w:rPr>
          <w:rFonts w:ascii="仿宋_GB2312" w:hAnsi="仿宋_GB2312" w:eastAsia="仿宋_GB2312" w:cs="仿宋_GB2312"/>
          <w:b/>
          <w:color w:val="000000" w:themeColor="text1"/>
          <w:sz w:val="28"/>
          <w14:textFill>
            <w14:solidFill>
              <w14:schemeClr w14:val="tx1"/>
            </w14:solidFill>
          </w14:textFill>
        </w:rPr>
        <w:t>．报名时间、方式及要求</w:t>
      </w:r>
    </w:p>
    <w:p>
      <w:pPr>
        <w:snapToGrid/>
        <w:spacing w:before="0" w:after="0" w:line="360" w:lineRule="auto"/>
        <w:ind w:firstLine="560" w:firstLineChars="200"/>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各参赛院校根据附件</w:t>
      </w:r>
      <w:r>
        <w:rPr>
          <w:rFonts w:ascii="Times New Roman" w:hAnsi="Times New Roman" w:eastAsia="Times New Roman" w:cs="Times New Roman"/>
          <w:color w:val="000000" w:themeColor="text1"/>
          <w:sz w:val="28"/>
          <w14:textFill>
            <w14:solidFill>
              <w14:schemeClr w14:val="tx1"/>
            </w14:solidFill>
          </w14:textFill>
        </w:rPr>
        <w:t>1</w:t>
      </w:r>
      <w:r>
        <w:rPr>
          <w:rFonts w:ascii="仿宋_GB2312" w:hAnsi="仿宋_GB2312" w:eastAsia="仿宋_GB2312" w:cs="仿宋_GB2312"/>
          <w:color w:val="000000" w:themeColor="text1"/>
          <w:sz w:val="28"/>
          <w14:textFill>
            <w14:solidFill>
              <w14:schemeClr w14:val="tx1"/>
            </w14:solidFill>
          </w14:textFill>
        </w:rPr>
        <w:t>规定的化学科参赛名额要求组织校级初赛，确定本校参加大赛的选手名单，并同时派出</w:t>
      </w:r>
      <w:r>
        <w:rPr>
          <w:rFonts w:ascii="Times New Roman" w:hAnsi="Times New Roman" w:eastAsia="Times New Roman" w:cs="Times New Roman"/>
          <w:color w:val="000000" w:themeColor="text1"/>
          <w:sz w:val="28"/>
          <w14:textFill>
            <w14:solidFill>
              <w14:schemeClr w14:val="tx1"/>
            </w14:solidFill>
          </w14:textFill>
        </w:rPr>
        <w:t>1</w:t>
      </w:r>
      <w:r>
        <w:rPr>
          <w:rFonts w:ascii="仿宋_GB2312" w:hAnsi="仿宋_GB2312" w:eastAsia="仿宋_GB2312" w:cs="仿宋_GB2312"/>
          <w:color w:val="000000" w:themeColor="text1"/>
          <w:sz w:val="28"/>
          <w14:textFill>
            <w14:solidFill>
              <w14:schemeClr w14:val="tx1"/>
            </w14:solidFill>
          </w14:textFill>
        </w:rPr>
        <w:t>名领队教师，根据附件</w:t>
      </w:r>
      <w:r>
        <w:rPr>
          <w:rFonts w:ascii="Times New Roman" w:hAnsi="Times New Roman" w:eastAsia="Times New Roman" w:cs="Times New Roman"/>
          <w:color w:val="000000" w:themeColor="text1"/>
          <w:sz w:val="28"/>
          <w14:textFill>
            <w14:solidFill>
              <w14:schemeClr w14:val="tx1"/>
            </w14:solidFill>
          </w14:textFill>
        </w:rPr>
        <w:t>2</w:t>
      </w:r>
      <w:r>
        <w:rPr>
          <w:rFonts w:ascii="仿宋_GB2312" w:hAnsi="仿宋_GB2312" w:eastAsia="仿宋_GB2312" w:cs="仿宋_GB2312"/>
          <w:color w:val="000000" w:themeColor="text1"/>
          <w:sz w:val="28"/>
          <w14:textFill>
            <w14:solidFill>
              <w14:schemeClr w14:val="tx1"/>
            </w14:solidFill>
          </w14:textFill>
        </w:rPr>
        <w:t>格式报送大赛化学科组委会。</w:t>
      </w:r>
    </w:p>
    <w:p>
      <w:pPr>
        <w:snapToGrid/>
        <w:spacing w:before="0" w:after="0" w:line="360" w:lineRule="auto"/>
        <w:ind w:firstLine="440" w:firstLineChars="200"/>
        <w:jc w:val="both"/>
        <w:rPr>
          <w:color w:val="000000" w:themeColor="text1"/>
          <w14:textFill>
            <w14:solidFill>
              <w14:schemeClr w14:val="tx1"/>
            </w14:solidFill>
          </w14:textFill>
        </w:rPr>
      </w:pPr>
    </w:p>
    <w:p>
      <w:pPr>
        <w:snapToGrid/>
        <w:spacing w:before="0" w:after="0" w:line="360" w:lineRule="auto"/>
        <w:jc w:val="both"/>
        <w:rPr>
          <w:color w:val="000000" w:themeColor="text1"/>
          <w14:textFill>
            <w14:solidFill>
              <w14:schemeClr w14:val="tx1"/>
            </w14:solidFill>
          </w14:textFill>
        </w:rPr>
      </w:pPr>
      <w:r>
        <w:rPr>
          <w:rFonts w:ascii="仿宋_GB2312" w:hAnsi="仿宋_GB2312" w:eastAsia="仿宋_GB2312" w:cs="仿宋_GB2312"/>
          <w:b/>
          <w:color w:val="000000" w:themeColor="text1"/>
          <w:sz w:val="30"/>
          <w14:textFill>
            <w14:solidFill>
              <w14:schemeClr w14:val="tx1"/>
            </w14:solidFill>
          </w14:textFill>
        </w:rPr>
        <w:t>三、竞赛规则和竞赛流程</w:t>
      </w:r>
    </w:p>
    <w:p>
      <w:pPr>
        <w:snapToGrid/>
        <w:spacing w:before="0" w:after="0" w:line="360" w:lineRule="auto"/>
        <w:ind w:firstLine="560" w:firstLineChars="200"/>
        <w:jc w:val="both"/>
        <w:rPr>
          <w:color w:val="000000" w:themeColor="text1"/>
          <w14:textFill>
            <w14:solidFill>
              <w14:schemeClr w14:val="tx1"/>
            </w14:solidFill>
          </w14:textFill>
        </w:rPr>
      </w:pPr>
      <w:r>
        <w:rPr>
          <w:rFonts w:ascii="Times New Roman" w:hAnsi="Times New Roman" w:eastAsia="Times New Roman" w:cs="Times New Roman"/>
          <w:b/>
          <w:color w:val="000000" w:themeColor="text1"/>
          <w:sz w:val="28"/>
          <w14:textFill>
            <w14:solidFill>
              <w14:schemeClr w14:val="tx1"/>
            </w14:solidFill>
          </w14:textFill>
        </w:rPr>
        <w:t>1</w:t>
      </w:r>
      <w:r>
        <w:rPr>
          <w:rFonts w:ascii="仿宋_GB2312" w:hAnsi="仿宋_GB2312" w:eastAsia="仿宋_GB2312" w:cs="仿宋_GB2312"/>
          <w:b/>
          <w:color w:val="000000" w:themeColor="text1"/>
          <w:sz w:val="28"/>
          <w14:textFill>
            <w14:solidFill>
              <w14:schemeClr w14:val="tx1"/>
            </w14:solidFill>
          </w14:textFill>
        </w:rPr>
        <w:t>．竞赛形式</w:t>
      </w:r>
    </w:p>
    <w:p>
      <w:pPr>
        <w:snapToGrid/>
        <w:spacing w:before="0" w:after="0" w:line="360" w:lineRule="auto"/>
        <w:ind w:firstLine="560" w:firstLineChars="200"/>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本届省赛校级初赛由各参赛高校自行组织；省赛初赛采用通讯评审的形式；决赛采用现场竞赛、现场评审的竞赛形式。其中，决赛竞赛内容由教学设计、课件制作、即席演讲与</w:t>
      </w:r>
      <w:r>
        <w:rPr>
          <w:rFonts w:ascii="仿宋" w:hAnsi="仿宋" w:eastAsia="仿宋" w:cs="仿宋"/>
          <w:color w:val="000000" w:themeColor="text1"/>
          <w:sz w:val="30"/>
          <w14:textFill>
            <w14:solidFill>
              <w14:schemeClr w14:val="tx1"/>
            </w14:solidFill>
          </w14:textFill>
        </w:rPr>
        <w:t>模拟授课</w:t>
      </w:r>
      <w:r>
        <w:rPr>
          <w:rFonts w:ascii="Times New Roman" w:hAnsi="Times New Roman" w:eastAsia="Times New Roman" w:cs="Times New Roman"/>
          <w:color w:val="000000" w:themeColor="text1"/>
          <w:sz w:val="28"/>
          <w14:textFill>
            <w14:solidFill>
              <w14:schemeClr w14:val="tx1"/>
            </w14:solidFill>
          </w14:textFill>
        </w:rPr>
        <w:t>4</w:t>
      </w:r>
      <w:r>
        <w:rPr>
          <w:rFonts w:ascii="仿宋_GB2312" w:hAnsi="仿宋_GB2312" w:eastAsia="仿宋_GB2312" w:cs="仿宋_GB2312"/>
          <w:color w:val="000000" w:themeColor="text1"/>
          <w:sz w:val="28"/>
          <w14:textFill>
            <w14:solidFill>
              <w14:schemeClr w14:val="tx1"/>
            </w14:solidFill>
          </w14:textFill>
        </w:rPr>
        <w:t>个单项比赛内容构成。决赛环节课题根据比赛现场抽取。</w:t>
      </w:r>
    </w:p>
    <w:p>
      <w:pPr>
        <w:snapToGrid/>
        <w:spacing w:before="0" w:after="0" w:line="360" w:lineRule="auto"/>
        <w:ind w:firstLine="560" w:firstLineChars="200"/>
        <w:jc w:val="both"/>
        <w:rPr>
          <w:color w:val="000000" w:themeColor="text1"/>
          <w14:textFill>
            <w14:solidFill>
              <w14:schemeClr w14:val="tx1"/>
            </w14:solidFill>
          </w14:textFill>
        </w:rPr>
      </w:pPr>
      <w:r>
        <w:rPr>
          <w:rFonts w:ascii="Times New Roman" w:hAnsi="Times New Roman" w:eastAsia="Times New Roman" w:cs="Times New Roman"/>
          <w:b/>
          <w:color w:val="000000" w:themeColor="text1"/>
          <w:sz w:val="28"/>
          <w14:textFill>
            <w14:solidFill>
              <w14:schemeClr w14:val="tx1"/>
            </w14:solidFill>
          </w14:textFill>
        </w:rPr>
        <w:t>2</w:t>
      </w:r>
      <w:r>
        <w:rPr>
          <w:rFonts w:ascii="仿宋_GB2312" w:hAnsi="仿宋_GB2312" w:eastAsia="仿宋_GB2312" w:cs="仿宋_GB2312"/>
          <w:b/>
          <w:color w:val="000000" w:themeColor="text1"/>
          <w:sz w:val="28"/>
          <w14:textFill>
            <w14:solidFill>
              <w14:schemeClr w14:val="tx1"/>
            </w14:solidFill>
          </w14:textFill>
        </w:rPr>
        <w:t>．初赛竞赛内容</w:t>
      </w:r>
    </w:p>
    <w:p>
      <w:pPr>
        <w:snapToGrid/>
        <w:spacing w:before="0" w:after="0" w:line="360" w:lineRule="auto"/>
        <w:ind w:firstLine="560" w:firstLineChars="200"/>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采取线上形式进行，包括教学设计、课件制作、教学微课、说课四个环节。由参赛选手自行选择中学化学教科书中某一课题（年级不限），提交课堂实录视频1个（时间为8-10分钟，教学视频片头应注明教学内容名称及教材版本等信息）、说课视频1个（时间为3-5分钟）、与视频相对应教学内容的教学设计（1课时）及课件（1课时）各1份。</w:t>
      </w:r>
      <w:r>
        <w:rPr>
          <w:rFonts w:ascii="仿宋_GB2312" w:hAnsi="仿宋_GB2312" w:eastAsia="仿宋_GB2312" w:cs="仿宋_GB2312"/>
          <w:b/>
          <w:color w:val="000000" w:themeColor="text1"/>
          <w:sz w:val="28"/>
          <w:u w:val="single"/>
          <w14:textFill>
            <w14:solidFill>
              <w14:schemeClr w14:val="tx1"/>
            </w14:solidFill>
          </w14:textFill>
        </w:rPr>
        <w:t>其中，高中课题必须从</w:t>
      </w:r>
      <w:r>
        <w:rPr>
          <w:rFonts w:hint="eastAsia" w:ascii="仿宋_GB2312" w:hAnsi="仿宋_GB2312" w:eastAsia="仿宋_GB2312" w:cs="仿宋_GB2312"/>
          <w:b/>
          <w:color w:val="000000" w:themeColor="text1"/>
          <w:sz w:val="28"/>
          <w:u w:val="single"/>
          <w14:textFill>
            <w14:solidFill>
              <w14:schemeClr w14:val="tx1"/>
            </w14:solidFill>
          </w14:textFill>
        </w:rPr>
        <w:t>最</w:t>
      </w:r>
      <w:r>
        <w:rPr>
          <w:rFonts w:ascii="仿宋_GB2312" w:hAnsi="仿宋_GB2312" w:eastAsia="仿宋_GB2312" w:cs="仿宋_GB2312"/>
          <w:b/>
          <w:color w:val="000000" w:themeColor="text1"/>
          <w:sz w:val="28"/>
          <w:u w:val="single"/>
          <w14:textFill>
            <w14:solidFill>
              <w14:schemeClr w14:val="tx1"/>
            </w14:solidFill>
          </w14:textFill>
        </w:rPr>
        <w:t>新版教材（</w:t>
      </w:r>
      <w:r>
        <w:rPr>
          <w:rFonts w:ascii="Times New Roman" w:hAnsi="Times New Roman" w:eastAsia="Times New Roman" w:cs="Times New Roman"/>
          <w:b/>
          <w:color w:val="000000" w:themeColor="text1"/>
          <w:sz w:val="28"/>
          <w:u w:val="single"/>
          <w14:textFill>
            <w14:solidFill>
              <w14:schemeClr w14:val="tx1"/>
            </w14:solidFill>
          </w14:textFill>
        </w:rPr>
        <w:t>2019</w:t>
      </w:r>
      <w:r>
        <w:rPr>
          <w:rFonts w:ascii="仿宋_GB2312" w:hAnsi="仿宋_GB2312" w:eastAsia="仿宋_GB2312" w:cs="仿宋_GB2312"/>
          <w:b/>
          <w:color w:val="000000" w:themeColor="text1"/>
          <w:sz w:val="28"/>
          <w:u w:val="single"/>
          <w14:textFill>
            <w14:solidFill>
              <w14:schemeClr w14:val="tx1"/>
            </w14:solidFill>
          </w14:textFill>
        </w:rPr>
        <w:t>版）中选择课题</w:t>
      </w:r>
      <w:r>
        <w:rPr>
          <w:rFonts w:ascii="仿宋_GB2312" w:hAnsi="仿宋_GB2312" w:eastAsia="仿宋_GB2312" w:cs="仿宋_GB2312"/>
          <w:color w:val="000000" w:themeColor="text1"/>
          <w:sz w:val="28"/>
          <w14:textFill>
            <w14:solidFill>
              <w14:schemeClr w14:val="tx1"/>
            </w14:solidFill>
          </w14:textFill>
        </w:rPr>
        <w:t>。作品要求如下：</w:t>
      </w:r>
    </w:p>
    <w:p>
      <w:pPr>
        <w:snapToGrid/>
        <w:spacing w:before="0" w:after="0" w:line="360" w:lineRule="auto"/>
        <w:ind w:firstLine="560" w:firstLineChars="200"/>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w:t>
      </w:r>
      <w:r>
        <w:rPr>
          <w:rFonts w:ascii="Times New Roman" w:hAnsi="Times New Roman" w:eastAsia="Times New Roman" w:cs="Times New Roman"/>
          <w:color w:val="000000" w:themeColor="text1"/>
          <w:sz w:val="28"/>
          <w14:textFill>
            <w14:solidFill>
              <w14:schemeClr w14:val="tx1"/>
            </w14:solidFill>
          </w14:textFill>
        </w:rPr>
        <w:t>1</w:t>
      </w:r>
      <w:r>
        <w:rPr>
          <w:rFonts w:ascii="仿宋_GB2312" w:hAnsi="仿宋_GB2312" w:eastAsia="仿宋_GB2312" w:cs="仿宋_GB2312"/>
          <w:color w:val="000000" w:themeColor="text1"/>
          <w:sz w:val="28"/>
          <w14:textFill>
            <w14:solidFill>
              <w14:schemeClr w14:val="tx1"/>
            </w14:solidFill>
          </w14:textFill>
        </w:rPr>
        <w:t>）内容要求</w:t>
      </w:r>
      <w:r>
        <w:rPr>
          <w:rFonts w:ascii="Times New Roman" w:hAnsi="Times New Roman" w:eastAsia="Times New Roman" w:cs="Times New Roman"/>
          <w:color w:val="000000" w:themeColor="text1"/>
          <w:sz w:val="28"/>
          <w14:textFill>
            <w14:solidFill>
              <w14:schemeClr w14:val="tx1"/>
            </w14:solidFill>
          </w14:textFill>
        </w:rPr>
        <w:t>——</w:t>
      </w:r>
      <w:r>
        <w:rPr>
          <w:rFonts w:ascii="仿宋_GB2312" w:hAnsi="仿宋_GB2312" w:eastAsia="仿宋_GB2312" w:cs="仿宋_GB2312"/>
          <w:b/>
          <w:color w:val="000000" w:themeColor="text1"/>
          <w:sz w:val="28"/>
          <w:u w:val="single"/>
          <w14:textFill>
            <w14:solidFill>
              <w14:schemeClr w14:val="tx1"/>
            </w14:solidFill>
          </w14:textFill>
        </w:rPr>
        <w:t>教学设计必须原创，不得抄袭。若发现与已有作品存在较多雷同之处，大赛组委会将取消选手的参赛资格</w:t>
      </w:r>
      <w:r>
        <w:rPr>
          <w:rFonts w:ascii="仿宋_GB2312" w:hAnsi="仿宋_GB2312" w:eastAsia="仿宋_GB2312" w:cs="仿宋_GB2312"/>
          <w:color w:val="000000" w:themeColor="text1"/>
          <w:sz w:val="28"/>
          <w14:textFill>
            <w14:solidFill>
              <w14:schemeClr w14:val="tx1"/>
            </w14:solidFill>
          </w14:textFill>
        </w:rPr>
        <w:t>。教学设计总字数不超过</w:t>
      </w:r>
      <w:r>
        <w:rPr>
          <w:rFonts w:ascii="Times New Roman" w:hAnsi="Times New Roman" w:eastAsia="Times New Roman" w:cs="Times New Roman"/>
          <w:color w:val="000000" w:themeColor="text1"/>
          <w:sz w:val="28"/>
          <w14:textFill>
            <w14:solidFill>
              <w14:schemeClr w14:val="tx1"/>
            </w14:solidFill>
          </w14:textFill>
        </w:rPr>
        <w:t>5000</w:t>
      </w:r>
      <w:r>
        <w:rPr>
          <w:rFonts w:ascii="仿宋_GB2312" w:hAnsi="仿宋_GB2312" w:eastAsia="仿宋_GB2312" w:cs="仿宋_GB2312"/>
          <w:color w:val="000000" w:themeColor="text1"/>
          <w:sz w:val="28"/>
          <w14:textFill>
            <w14:solidFill>
              <w14:schemeClr w14:val="tx1"/>
            </w14:solidFill>
          </w14:textFill>
        </w:rPr>
        <w:t>字，需对使用教科书的版本、章节加以说明，可内附图、表等相关资料。初中课题依据《义务教育化学课程标准（</w:t>
      </w:r>
      <w:r>
        <w:rPr>
          <w:rFonts w:ascii="Times New Roman" w:hAnsi="Times New Roman" w:eastAsia="Times New Roman" w:cs="Times New Roman"/>
          <w:color w:val="000000" w:themeColor="text1"/>
          <w:sz w:val="28"/>
          <w14:textFill>
            <w14:solidFill>
              <w14:schemeClr w14:val="tx1"/>
            </w14:solidFill>
          </w14:textFill>
        </w:rPr>
        <w:t>2022</w:t>
      </w:r>
      <w:r>
        <w:rPr>
          <w:rFonts w:ascii="仿宋_GB2312" w:hAnsi="仿宋_GB2312" w:eastAsia="仿宋_GB2312" w:cs="仿宋_GB2312"/>
          <w:color w:val="000000" w:themeColor="text1"/>
          <w:sz w:val="28"/>
          <w14:textFill>
            <w14:solidFill>
              <w14:schemeClr w14:val="tx1"/>
            </w14:solidFill>
          </w14:textFill>
        </w:rPr>
        <w:t>年版）》、高中课题则依据《普通高中化学课程标准（</w:t>
      </w:r>
      <w:r>
        <w:rPr>
          <w:rFonts w:ascii="Times New Roman" w:hAnsi="Times New Roman" w:eastAsia="Times New Roman" w:cs="Times New Roman"/>
          <w:color w:val="000000" w:themeColor="text1"/>
          <w:sz w:val="28"/>
          <w14:textFill>
            <w14:solidFill>
              <w14:schemeClr w14:val="tx1"/>
            </w14:solidFill>
          </w14:textFill>
        </w:rPr>
        <w:t>2017</w:t>
      </w:r>
      <w:r>
        <w:rPr>
          <w:rFonts w:ascii="仿宋_GB2312" w:hAnsi="仿宋_GB2312" w:eastAsia="仿宋_GB2312" w:cs="仿宋_GB2312"/>
          <w:color w:val="000000" w:themeColor="text1"/>
          <w:sz w:val="28"/>
          <w14:textFill>
            <w14:solidFill>
              <w14:schemeClr w14:val="tx1"/>
            </w14:solidFill>
          </w14:textFill>
        </w:rPr>
        <w:t>年版</w:t>
      </w:r>
      <w:r>
        <w:rPr>
          <w:rFonts w:ascii="Times New Roman" w:hAnsi="Times New Roman" w:eastAsia="Times New Roman" w:cs="Times New Roman"/>
          <w:color w:val="000000" w:themeColor="text1"/>
          <w:sz w:val="28"/>
          <w14:textFill>
            <w14:solidFill>
              <w14:schemeClr w14:val="tx1"/>
            </w14:solidFill>
          </w14:textFill>
        </w:rPr>
        <w:t>2020</w:t>
      </w:r>
      <w:r>
        <w:rPr>
          <w:rFonts w:ascii="仿宋_GB2312" w:hAnsi="仿宋_GB2312" w:eastAsia="仿宋_GB2312" w:cs="仿宋_GB2312"/>
          <w:color w:val="000000" w:themeColor="text1"/>
          <w:sz w:val="28"/>
          <w14:textFill>
            <w14:solidFill>
              <w14:schemeClr w14:val="tx1"/>
            </w14:solidFill>
          </w14:textFill>
        </w:rPr>
        <w:t>年修订）》进行设计。</w:t>
      </w:r>
    </w:p>
    <w:p>
      <w:pPr>
        <w:snapToGrid/>
        <w:spacing w:before="0" w:after="0" w:line="360" w:lineRule="auto"/>
        <w:ind w:firstLine="560" w:firstLineChars="200"/>
        <w:jc w:val="both"/>
        <w:rPr>
          <w:rFonts w:ascii="仿宋_GB2312" w:hAnsi="仿宋_GB2312" w:eastAsia="仿宋_GB2312" w:cs="仿宋_GB2312"/>
          <w:color w:val="000000" w:themeColor="text1"/>
          <w:sz w:val="28"/>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w:t>
      </w:r>
      <w:r>
        <w:rPr>
          <w:rFonts w:ascii="Times New Roman" w:hAnsi="Times New Roman" w:eastAsia="Times New Roman" w:cs="Times New Roman"/>
          <w:color w:val="000000" w:themeColor="text1"/>
          <w:sz w:val="28"/>
          <w14:textFill>
            <w14:solidFill>
              <w14:schemeClr w14:val="tx1"/>
            </w14:solidFill>
          </w14:textFill>
        </w:rPr>
        <w:t>2</w:t>
      </w:r>
      <w:r>
        <w:rPr>
          <w:rFonts w:ascii="仿宋_GB2312" w:hAnsi="仿宋_GB2312" w:eastAsia="仿宋_GB2312" w:cs="仿宋_GB2312"/>
          <w:color w:val="000000" w:themeColor="text1"/>
          <w:sz w:val="28"/>
          <w14:textFill>
            <w14:solidFill>
              <w14:schemeClr w14:val="tx1"/>
            </w14:solidFill>
          </w14:textFill>
        </w:rPr>
        <w:t>）格式要求</w:t>
      </w:r>
      <w:r>
        <w:rPr>
          <w:rFonts w:ascii="Times New Roman" w:hAnsi="Times New Roman" w:eastAsia="Times New Roman" w:cs="Times New Roman"/>
          <w:color w:val="000000" w:themeColor="text1"/>
          <w:sz w:val="28"/>
          <w14:textFill>
            <w14:solidFill>
              <w14:schemeClr w14:val="tx1"/>
            </w14:solidFill>
          </w14:textFill>
        </w:rPr>
        <w:t>——</w:t>
      </w:r>
      <w:r>
        <w:rPr>
          <w:rFonts w:ascii="仿宋_GB2312" w:hAnsi="仿宋_GB2312" w:eastAsia="仿宋_GB2312" w:cs="仿宋_GB2312"/>
          <w:color w:val="000000" w:themeColor="text1"/>
          <w:sz w:val="28"/>
          <w14:textFill>
            <w14:solidFill>
              <w14:schemeClr w14:val="tx1"/>
            </w14:solidFill>
          </w14:textFill>
        </w:rPr>
        <w:t>由于比赛采用匿名评审制，</w:t>
      </w:r>
      <w:r>
        <w:rPr>
          <w:rFonts w:ascii="仿宋_GB2312" w:hAnsi="仿宋_GB2312" w:eastAsia="仿宋_GB2312" w:cs="仿宋_GB2312"/>
          <w:b/>
          <w:color w:val="000000" w:themeColor="text1"/>
          <w:sz w:val="28"/>
          <w:u w:val="single"/>
          <w14:textFill>
            <w14:solidFill>
              <w14:schemeClr w14:val="tx1"/>
            </w14:solidFill>
          </w14:textFill>
        </w:rPr>
        <w:t>视频与教学设计（除封面需标明学校、姓名外）中不得以任何形式报出或透露本人及学校身份信息，违者取消比赛资格</w:t>
      </w:r>
      <w:r>
        <w:rPr>
          <w:rFonts w:ascii="仿宋_GB2312" w:hAnsi="仿宋_GB2312" w:eastAsia="仿宋_GB2312" w:cs="仿宋_GB2312"/>
          <w:color w:val="000000" w:themeColor="text1"/>
          <w:sz w:val="28"/>
          <w14:textFill>
            <w14:solidFill>
              <w14:schemeClr w14:val="tx1"/>
            </w14:solidFill>
          </w14:textFill>
        </w:rPr>
        <w:t>。教学设计与课件统一使用</w:t>
      </w:r>
      <w:r>
        <w:rPr>
          <w:rFonts w:ascii="Times New Roman" w:hAnsi="Times New Roman" w:eastAsia="Times New Roman" w:cs="Times New Roman"/>
          <w:color w:val="000000" w:themeColor="text1"/>
          <w:sz w:val="28"/>
          <w14:textFill>
            <w14:solidFill>
              <w14:schemeClr w14:val="tx1"/>
            </w14:solidFill>
          </w14:textFill>
        </w:rPr>
        <w:t>Microsoft Office</w:t>
      </w:r>
      <w:r>
        <w:rPr>
          <w:rFonts w:ascii="仿宋_GB2312" w:hAnsi="仿宋_GB2312" w:eastAsia="仿宋_GB2312" w:cs="仿宋_GB2312"/>
          <w:color w:val="000000" w:themeColor="text1"/>
          <w:sz w:val="28"/>
          <w14:textFill>
            <w14:solidFill>
              <w14:schemeClr w14:val="tx1"/>
            </w14:solidFill>
          </w14:textFill>
        </w:rPr>
        <w:t>编辑，教学设计采用</w:t>
      </w:r>
      <w:r>
        <w:rPr>
          <w:rFonts w:ascii="Times New Roman" w:hAnsi="Times New Roman" w:eastAsia="Times New Roman" w:cs="Times New Roman"/>
          <w:color w:val="000000" w:themeColor="text1"/>
          <w:sz w:val="28"/>
          <w14:textFill>
            <w14:solidFill>
              <w14:schemeClr w14:val="tx1"/>
            </w14:solidFill>
          </w14:textFill>
        </w:rPr>
        <w:t xml:space="preserve">A4 </w:t>
      </w:r>
      <w:r>
        <w:rPr>
          <w:rFonts w:ascii="仿宋_GB2312" w:hAnsi="仿宋_GB2312" w:eastAsia="仿宋_GB2312" w:cs="仿宋_GB2312"/>
          <w:color w:val="000000" w:themeColor="text1"/>
          <w:sz w:val="28"/>
          <w14:textFill>
            <w14:solidFill>
              <w14:schemeClr w14:val="tx1"/>
            </w14:solidFill>
          </w14:textFill>
        </w:rPr>
        <w:t>版面、</w:t>
      </w:r>
      <w:r>
        <w:rPr>
          <w:rFonts w:hint="eastAsia" w:ascii="Times New Roman" w:hAnsi="Times New Roman" w:eastAsia="宋体" w:cs="Times New Roman"/>
          <w:color w:val="000000" w:themeColor="text1"/>
          <w:sz w:val="28"/>
          <w14:textFill>
            <w14:solidFill>
              <w14:schemeClr w14:val="tx1"/>
            </w14:solidFill>
          </w14:textFill>
        </w:rPr>
        <w:t>“</w:t>
      </w:r>
      <w:r>
        <w:rPr>
          <w:rFonts w:ascii="Times New Roman" w:hAnsi="Times New Roman" w:eastAsia="Times New Roman" w:cs="Times New Roman"/>
          <w:color w:val="000000" w:themeColor="text1"/>
          <w:sz w:val="28"/>
          <w14:textFill>
            <w14:solidFill>
              <w14:schemeClr w14:val="tx1"/>
            </w14:solidFill>
          </w14:textFill>
        </w:rPr>
        <w:t>.doc</w:t>
      </w:r>
      <w:r>
        <w:rPr>
          <w:rFonts w:hint="eastAsia" w:ascii="Times New Roman" w:hAnsi="Times New Roman" w:eastAsia="宋体" w:cs="Times New Roman"/>
          <w:color w:val="000000" w:themeColor="text1"/>
          <w:sz w:val="28"/>
          <w14:textFill>
            <w14:solidFill>
              <w14:schemeClr w14:val="tx1"/>
            </w14:solidFill>
          </w14:textFill>
        </w:rPr>
        <w:t>”</w:t>
      </w:r>
      <w:r>
        <w:rPr>
          <w:rFonts w:ascii="仿宋_GB2312" w:hAnsi="仿宋_GB2312" w:eastAsia="仿宋_GB2312" w:cs="仿宋_GB2312"/>
          <w:color w:val="000000" w:themeColor="text1"/>
          <w:sz w:val="28"/>
          <w14:textFill>
            <w14:solidFill>
              <w14:schemeClr w14:val="tx1"/>
            </w14:solidFill>
          </w14:textFill>
        </w:rPr>
        <w:t>格式，课件采用</w:t>
      </w:r>
      <w:r>
        <w:rPr>
          <w:rFonts w:ascii="Times New Roman" w:hAnsi="Times New Roman" w:eastAsia="Times New Roman" w:cs="Times New Roman"/>
          <w:color w:val="000000" w:themeColor="text1"/>
          <w:sz w:val="28"/>
          <w14:textFill>
            <w14:solidFill>
              <w14:schemeClr w14:val="tx1"/>
            </w14:solidFill>
          </w14:textFill>
        </w:rPr>
        <w:t>4:3</w:t>
      </w:r>
      <w:r>
        <w:rPr>
          <w:rFonts w:ascii="仿宋_GB2312" w:hAnsi="仿宋_GB2312" w:eastAsia="仿宋_GB2312" w:cs="仿宋_GB2312"/>
          <w:color w:val="000000" w:themeColor="text1"/>
          <w:sz w:val="28"/>
          <w14:textFill>
            <w14:solidFill>
              <w14:schemeClr w14:val="tx1"/>
            </w14:solidFill>
          </w14:textFill>
        </w:rPr>
        <w:t>横向版面、</w:t>
      </w:r>
      <w:r>
        <w:rPr>
          <w:rFonts w:hint="eastAsia" w:ascii="Times New Roman" w:hAnsi="Times New Roman" w:eastAsia="宋体" w:cs="Times New Roman"/>
          <w:color w:val="000000" w:themeColor="text1"/>
          <w:sz w:val="28"/>
          <w14:textFill>
            <w14:solidFill>
              <w14:schemeClr w14:val="tx1"/>
            </w14:solidFill>
          </w14:textFill>
        </w:rPr>
        <w:t>“</w:t>
      </w:r>
      <w:r>
        <w:rPr>
          <w:rFonts w:ascii="Times New Roman" w:hAnsi="Times New Roman" w:eastAsia="Times New Roman" w:cs="Times New Roman"/>
          <w:color w:val="000000" w:themeColor="text1"/>
          <w:sz w:val="28"/>
          <w14:textFill>
            <w14:solidFill>
              <w14:schemeClr w14:val="tx1"/>
            </w14:solidFill>
          </w14:textFill>
        </w:rPr>
        <w:t>.pptx</w:t>
      </w:r>
      <w:r>
        <w:rPr>
          <w:rFonts w:hint="eastAsia" w:ascii="Times New Roman" w:hAnsi="Times New Roman" w:eastAsia="宋体" w:cs="Times New Roman"/>
          <w:color w:val="000000" w:themeColor="text1"/>
          <w:sz w:val="28"/>
          <w14:textFill>
            <w14:solidFill>
              <w14:schemeClr w14:val="tx1"/>
            </w14:solidFill>
          </w14:textFill>
        </w:rPr>
        <w:t>”</w:t>
      </w:r>
      <w:r>
        <w:rPr>
          <w:rFonts w:ascii="仿宋_GB2312" w:hAnsi="仿宋_GB2312" w:eastAsia="仿宋_GB2312" w:cs="仿宋_GB2312"/>
          <w:color w:val="000000" w:themeColor="text1"/>
          <w:sz w:val="28"/>
          <w14:textFill>
            <w14:solidFill>
              <w14:schemeClr w14:val="tx1"/>
            </w14:solidFill>
          </w14:textFill>
        </w:rPr>
        <w:t>格式。视频格式为</w:t>
      </w:r>
      <w:r>
        <w:rPr>
          <w:rFonts w:hint="eastAsia" w:ascii="Times New Roman" w:hAnsi="Times New Roman" w:eastAsia="宋体" w:cs="Times New Roman"/>
          <w:color w:val="000000" w:themeColor="text1"/>
          <w:sz w:val="28"/>
          <w14:textFill>
            <w14:solidFill>
              <w14:schemeClr w14:val="tx1"/>
            </w14:solidFill>
          </w14:textFill>
        </w:rPr>
        <w:t>“</w:t>
      </w:r>
      <w:r>
        <w:rPr>
          <w:rFonts w:ascii="Times New Roman" w:hAnsi="Times New Roman" w:eastAsia="Times New Roman" w:cs="Times New Roman"/>
          <w:color w:val="000000" w:themeColor="text1"/>
          <w:sz w:val="28"/>
          <w14:textFill>
            <w14:solidFill>
              <w14:schemeClr w14:val="tx1"/>
            </w14:solidFill>
          </w14:textFill>
        </w:rPr>
        <w:t>.mp4</w:t>
      </w:r>
      <w:r>
        <w:rPr>
          <w:rFonts w:hint="eastAsia" w:ascii="Times New Roman" w:hAnsi="Times New Roman" w:eastAsia="宋体" w:cs="Times New Roman"/>
          <w:color w:val="000000" w:themeColor="text1"/>
          <w:sz w:val="28"/>
          <w14:textFill>
            <w14:solidFill>
              <w14:schemeClr w14:val="tx1"/>
            </w14:solidFill>
          </w14:textFill>
        </w:rPr>
        <w:t>”</w:t>
      </w:r>
      <w:r>
        <w:rPr>
          <w:rFonts w:ascii="仿宋_GB2312" w:hAnsi="仿宋_GB2312" w:eastAsia="仿宋_GB2312" w:cs="仿宋_GB2312"/>
          <w:color w:val="000000" w:themeColor="text1"/>
          <w:sz w:val="28"/>
          <w14:textFill>
            <w14:solidFill>
              <w14:schemeClr w14:val="tx1"/>
            </w14:solidFill>
          </w14:textFill>
        </w:rPr>
        <w:t>格式，文件大小不超过</w:t>
      </w:r>
      <w:r>
        <w:rPr>
          <w:rFonts w:ascii="Times New Roman" w:hAnsi="Times New Roman" w:eastAsia="Times New Roman" w:cs="Times New Roman"/>
          <w:color w:val="000000" w:themeColor="text1"/>
          <w:sz w:val="28"/>
          <w14:textFill>
            <w14:solidFill>
              <w14:schemeClr w14:val="tx1"/>
            </w14:solidFill>
          </w14:textFill>
        </w:rPr>
        <w:t>150M</w:t>
      </w:r>
      <w:r>
        <w:rPr>
          <w:rFonts w:ascii="仿宋_GB2312" w:hAnsi="仿宋_GB2312" w:eastAsia="仿宋_GB2312" w:cs="仿宋_GB2312"/>
          <w:color w:val="000000" w:themeColor="text1"/>
          <w:sz w:val="28"/>
          <w14:textFill>
            <w14:solidFill>
              <w14:schemeClr w14:val="tx1"/>
            </w14:solidFill>
          </w14:textFill>
        </w:rPr>
        <w:t>。</w:t>
      </w:r>
    </w:p>
    <w:p>
      <w:pPr>
        <w:snapToGrid/>
        <w:spacing w:before="0" w:after="0" w:line="360" w:lineRule="auto"/>
        <w:ind w:firstLine="560" w:firstLineChars="200"/>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w:t>
      </w:r>
      <w:r>
        <w:rPr>
          <w:rFonts w:ascii="Times New Roman" w:hAnsi="Times New Roman" w:eastAsia="Times New Roman" w:cs="Times New Roman"/>
          <w:color w:val="000000" w:themeColor="text1"/>
          <w:sz w:val="28"/>
          <w14:textFill>
            <w14:solidFill>
              <w14:schemeClr w14:val="tx1"/>
            </w14:solidFill>
          </w14:textFill>
        </w:rPr>
        <w:t>3</w:t>
      </w:r>
      <w:r>
        <w:rPr>
          <w:rFonts w:ascii="仿宋_GB2312" w:hAnsi="仿宋_GB2312" w:eastAsia="仿宋_GB2312" w:cs="仿宋_GB2312"/>
          <w:color w:val="000000" w:themeColor="text1"/>
          <w:sz w:val="28"/>
          <w14:textFill>
            <w14:solidFill>
              <w14:schemeClr w14:val="tx1"/>
            </w14:solidFill>
          </w14:textFill>
        </w:rPr>
        <w:t>）提交要求</w:t>
      </w:r>
      <w:r>
        <w:rPr>
          <w:rFonts w:ascii="Times New Roman" w:hAnsi="Times New Roman" w:eastAsia="Times New Roman" w:cs="Times New Roman"/>
          <w:color w:val="000000" w:themeColor="text1"/>
          <w:sz w:val="28"/>
          <w14:textFill>
            <w14:solidFill>
              <w14:schemeClr w14:val="tx1"/>
            </w14:solidFill>
          </w14:textFill>
        </w:rPr>
        <w:t>——</w:t>
      </w:r>
      <w:r>
        <w:rPr>
          <w:rFonts w:ascii="仿宋_GB2312" w:hAnsi="仿宋_GB2312" w:eastAsia="仿宋_GB2312" w:cs="仿宋_GB2312"/>
          <w:color w:val="000000" w:themeColor="text1"/>
          <w:sz w:val="28"/>
          <w14:textFill>
            <w14:solidFill>
              <w14:schemeClr w14:val="tx1"/>
            </w14:solidFill>
          </w14:textFill>
        </w:rPr>
        <w:t>各校于</w:t>
      </w:r>
      <w:r>
        <w:rPr>
          <w:rFonts w:ascii="Times New Roman" w:hAnsi="Times New Roman" w:eastAsia="Times New Roman" w:cs="Times New Roman"/>
          <w:color w:val="000000" w:themeColor="text1"/>
          <w:sz w:val="28"/>
          <w14:textFill>
            <w14:solidFill>
              <w14:schemeClr w14:val="tx1"/>
            </w14:solidFill>
          </w14:textFill>
        </w:rPr>
        <w:t>2023</w:t>
      </w:r>
      <w:r>
        <w:rPr>
          <w:rFonts w:ascii="仿宋_GB2312" w:hAnsi="仿宋_GB2312" w:eastAsia="仿宋_GB2312" w:cs="仿宋_GB2312"/>
          <w:color w:val="000000" w:themeColor="text1"/>
          <w:sz w:val="28"/>
          <w14:textFill>
            <w14:solidFill>
              <w14:schemeClr w14:val="tx1"/>
            </w14:solidFill>
          </w14:textFill>
        </w:rPr>
        <w:t>年</w:t>
      </w:r>
      <w:r>
        <w:rPr>
          <w:rFonts w:ascii="Times New Roman" w:hAnsi="Times New Roman" w:eastAsia="Times New Roman" w:cs="Times New Roman"/>
          <w:color w:val="000000" w:themeColor="text1"/>
          <w:sz w:val="28"/>
          <w14:textFill>
            <w14:solidFill>
              <w14:schemeClr w14:val="tx1"/>
            </w14:solidFill>
          </w14:textFill>
        </w:rPr>
        <w:t>8</w:t>
      </w:r>
      <w:r>
        <w:rPr>
          <w:rFonts w:ascii="仿宋_GB2312" w:hAnsi="仿宋_GB2312" w:eastAsia="仿宋_GB2312" w:cs="仿宋_GB2312"/>
          <w:color w:val="000000" w:themeColor="text1"/>
          <w:sz w:val="28"/>
          <w14:textFill>
            <w14:solidFill>
              <w14:schemeClr w14:val="tx1"/>
            </w14:solidFill>
          </w14:textFill>
        </w:rPr>
        <w:t>月</w:t>
      </w:r>
      <w:r>
        <w:rPr>
          <w:rFonts w:ascii="Times New Roman" w:hAnsi="Times New Roman" w:eastAsia="Times New Roman" w:cs="Times New Roman"/>
          <w:color w:val="000000" w:themeColor="text1"/>
          <w:sz w:val="28"/>
          <w14:textFill>
            <w14:solidFill>
              <w14:schemeClr w14:val="tx1"/>
            </w14:solidFill>
          </w14:textFill>
        </w:rPr>
        <w:t>25</w:t>
      </w:r>
      <w:r>
        <w:rPr>
          <w:rFonts w:ascii="仿宋_GB2312" w:hAnsi="仿宋_GB2312" w:eastAsia="仿宋_GB2312" w:cs="仿宋_GB2312"/>
          <w:color w:val="000000" w:themeColor="text1"/>
          <w:sz w:val="28"/>
          <w14:textFill>
            <w14:solidFill>
              <w14:schemeClr w14:val="tx1"/>
            </w14:solidFill>
          </w14:textFill>
        </w:rPr>
        <w:t>日前以参赛学校为单位，将电子版教学设计、课件、课堂实录视频、说课视频、扫描版大赛选手报名表（加盖单位公章）和本校</w:t>
      </w:r>
      <w:r>
        <w:rPr>
          <w:rFonts w:ascii="Times New Roman" w:hAnsi="Times New Roman" w:eastAsia="Times New Roman" w:cs="Times New Roman"/>
          <w:color w:val="000000" w:themeColor="text1"/>
          <w:sz w:val="28"/>
          <w14:textFill>
            <w14:solidFill>
              <w14:schemeClr w14:val="tx1"/>
            </w14:solidFill>
          </w14:textFill>
        </w:rPr>
        <w:t>2020</w:t>
      </w:r>
      <w:r>
        <w:rPr>
          <w:rFonts w:ascii="仿宋_GB2312" w:hAnsi="仿宋_GB2312" w:eastAsia="仿宋_GB2312" w:cs="仿宋_GB2312"/>
          <w:color w:val="000000" w:themeColor="text1"/>
          <w:sz w:val="28"/>
          <w14:textFill>
            <w14:solidFill>
              <w14:schemeClr w14:val="tx1"/>
            </w14:solidFill>
          </w14:textFill>
        </w:rPr>
        <w:t>级化学（师范）专业人数的</w:t>
      </w:r>
      <w:r>
        <w:rPr>
          <w:rFonts w:ascii="仿宋_GB2312" w:hAnsi="仿宋_GB2312" w:eastAsia="仿宋_GB2312" w:cs="仿宋_GB2312"/>
          <w:b/>
          <w:color w:val="000000" w:themeColor="text1"/>
          <w:sz w:val="28"/>
          <w:u w:val="single"/>
          <w14:textFill>
            <w14:solidFill>
              <w14:schemeClr w14:val="tx1"/>
            </w14:solidFill>
          </w14:textFill>
        </w:rPr>
        <w:t>证明</w:t>
      </w:r>
      <w:r>
        <w:rPr>
          <w:rFonts w:ascii="仿宋_GB2312" w:hAnsi="仿宋_GB2312" w:eastAsia="仿宋_GB2312" w:cs="仿宋_GB2312"/>
          <w:color w:val="000000" w:themeColor="text1"/>
          <w:sz w:val="28"/>
          <w14:textFill>
            <w14:solidFill>
              <w14:schemeClr w14:val="tx1"/>
            </w14:solidFill>
          </w14:textFill>
        </w:rPr>
        <w:t>扫描版（加盖教务处章）发送至大赛化学科组委会（见附件</w:t>
      </w:r>
      <w:r>
        <w:rPr>
          <w:rFonts w:ascii="Times New Roman" w:hAnsi="Times New Roman" w:eastAsia="Times New Roman" w:cs="Times New Roman"/>
          <w:color w:val="000000" w:themeColor="text1"/>
          <w:sz w:val="28"/>
          <w14:textFill>
            <w14:solidFill>
              <w14:schemeClr w14:val="tx1"/>
            </w14:solidFill>
          </w14:textFill>
        </w:rPr>
        <w:t>2</w:t>
      </w:r>
      <w:r>
        <w:rPr>
          <w:rFonts w:ascii="仿宋_GB2312" w:hAnsi="仿宋_GB2312" w:eastAsia="仿宋_GB2312" w:cs="仿宋_GB2312"/>
          <w:color w:val="000000" w:themeColor="text1"/>
          <w:sz w:val="28"/>
          <w14:textFill>
            <w14:solidFill>
              <w14:schemeClr w14:val="tx1"/>
            </w14:solidFill>
          </w14:textFill>
        </w:rPr>
        <w:t>）。</w:t>
      </w:r>
    </w:p>
    <w:p>
      <w:pPr>
        <w:snapToGrid/>
        <w:spacing w:before="0" w:after="0" w:line="360" w:lineRule="auto"/>
        <w:ind w:firstLine="560" w:firstLineChars="200"/>
        <w:jc w:val="both"/>
        <w:rPr>
          <w:rFonts w:ascii="仿宋_GB2312" w:hAnsi="仿宋_GB2312" w:eastAsia="仿宋_GB2312" w:cs="仿宋_GB2312"/>
          <w:color w:val="000000" w:themeColor="text1"/>
          <w:sz w:val="28"/>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大赛评委会将邀请</w:t>
      </w:r>
      <w:r>
        <w:rPr>
          <w:rFonts w:ascii="Times New Roman" w:hAnsi="Times New Roman" w:eastAsia="Times New Roman" w:cs="Times New Roman"/>
          <w:color w:val="000000" w:themeColor="text1"/>
          <w:sz w:val="28"/>
          <w14:textFill>
            <w14:solidFill>
              <w14:schemeClr w14:val="tx1"/>
            </w14:solidFill>
          </w14:textFill>
        </w:rPr>
        <w:t>3-5</w:t>
      </w:r>
      <w:r>
        <w:rPr>
          <w:rFonts w:ascii="仿宋_GB2312" w:hAnsi="仿宋_GB2312" w:eastAsia="仿宋_GB2312" w:cs="仿宋_GB2312"/>
          <w:color w:val="000000" w:themeColor="text1"/>
          <w:sz w:val="28"/>
          <w14:textFill>
            <w14:solidFill>
              <w14:schemeClr w14:val="tx1"/>
            </w14:solidFill>
          </w14:textFill>
        </w:rPr>
        <w:t>名通讯评审专家（含国内高校知名化学教育专家、中学正高级化学教师或中学化学教研员等）对所有参赛选手的教学设计进行匿名评分，教学设计通讯评审成绩将于</w:t>
      </w:r>
      <w:r>
        <w:rPr>
          <w:rFonts w:ascii="Times New Roman" w:hAnsi="Times New Roman" w:eastAsia="Times New Roman" w:cs="Times New Roman"/>
          <w:color w:val="000000" w:themeColor="text1"/>
          <w:sz w:val="28"/>
          <w14:textFill>
            <w14:solidFill>
              <w14:schemeClr w14:val="tx1"/>
            </w14:solidFill>
          </w14:textFill>
        </w:rPr>
        <w:t>2023</w:t>
      </w:r>
      <w:r>
        <w:rPr>
          <w:rFonts w:ascii="仿宋_GB2312" w:hAnsi="仿宋_GB2312" w:eastAsia="仿宋_GB2312" w:cs="仿宋_GB2312"/>
          <w:color w:val="000000" w:themeColor="text1"/>
          <w:sz w:val="28"/>
          <w14:textFill>
            <w14:solidFill>
              <w14:schemeClr w14:val="tx1"/>
            </w14:solidFill>
          </w14:textFill>
        </w:rPr>
        <w:t>年</w:t>
      </w:r>
      <w:r>
        <w:rPr>
          <w:rFonts w:ascii="Times New Roman" w:hAnsi="Times New Roman" w:eastAsia="Times New Roman" w:cs="Times New Roman"/>
          <w:color w:val="000000" w:themeColor="text1"/>
          <w:sz w:val="28"/>
          <w14:textFill>
            <w14:solidFill>
              <w14:schemeClr w14:val="tx1"/>
            </w14:solidFill>
          </w14:textFill>
        </w:rPr>
        <w:t>9</w:t>
      </w:r>
      <w:r>
        <w:rPr>
          <w:rFonts w:ascii="仿宋_GB2312" w:hAnsi="仿宋_GB2312" w:eastAsia="仿宋_GB2312" w:cs="仿宋_GB2312"/>
          <w:color w:val="000000" w:themeColor="text1"/>
          <w:sz w:val="28"/>
          <w14:textFill>
            <w14:solidFill>
              <w14:schemeClr w14:val="tx1"/>
            </w14:solidFill>
          </w14:textFill>
        </w:rPr>
        <w:t>月</w:t>
      </w:r>
      <w:r>
        <w:rPr>
          <w:rFonts w:ascii="Times New Roman" w:hAnsi="Times New Roman" w:eastAsia="Times New Roman" w:cs="Times New Roman"/>
          <w:color w:val="000000" w:themeColor="text1"/>
          <w:sz w:val="28"/>
          <w14:textFill>
            <w14:solidFill>
              <w14:schemeClr w14:val="tx1"/>
            </w14:solidFill>
          </w14:textFill>
        </w:rPr>
        <w:t>8</w:t>
      </w:r>
      <w:r>
        <w:rPr>
          <w:rFonts w:ascii="仿宋_GB2312" w:hAnsi="仿宋_GB2312" w:eastAsia="仿宋_GB2312" w:cs="仿宋_GB2312"/>
          <w:color w:val="000000" w:themeColor="text1"/>
          <w:sz w:val="28"/>
          <w14:textFill>
            <w14:solidFill>
              <w14:schemeClr w14:val="tx1"/>
            </w14:solidFill>
          </w14:textFill>
        </w:rPr>
        <w:t>日前进行公示，</w:t>
      </w:r>
      <w:r>
        <w:rPr>
          <w:rFonts w:ascii="仿宋_GB2312" w:hAnsi="仿宋_GB2312" w:eastAsia="仿宋_GB2312" w:cs="仿宋_GB2312"/>
          <w:b/>
          <w:color w:val="000000" w:themeColor="text1"/>
          <w:sz w:val="28"/>
          <w:u w:val="single"/>
          <w14:textFill>
            <w14:solidFill>
              <w14:schemeClr w14:val="tx1"/>
            </w14:solidFill>
          </w14:textFill>
        </w:rPr>
        <w:t>成绩排名前</w:t>
      </w:r>
      <w:r>
        <w:rPr>
          <w:rFonts w:ascii="Times New Roman" w:hAnsi="Times New Roman" w:eastAsia="Times New Roman" w:cs="Times New Roman"/>
          <w:b/>
          <w:color w:val="000000" w:themeColor="text1"/>
          <w:sz w:val="28"/>
          <w:u w:val="single"/>
          <w14:textFill>
            <w14:solidFill>
              <w14:schemeClr w14:val="tx1"/>
            </w14:solidFill>
          </w14:textFill>
        </w:rPr>
        <w:t>50%</w:t>
      </w:r>
      <w:r>
        <w:rPr>
          <w:rFonts w:ascii="仿宋_GB2312" w:hAnsi="仿宋_GB2312" w:eastAsia="仿宋_GB2312" w:cs="仿宋_GB2312"/>
          <w:b/>
          <w:color w:val="000000" w:themeColor="text1"/>
          <w:sz w:val="28"/>
          <w:u w:val="single"/>
          <w14:textFill>
            <w14:solidFill>
              <w14:schemeClr w14:val="tx1"/>
            </w14:solidFill>
          </w14:textFill>
        </w:rPr>
        <w:t>的选手进入决赛现场竞赛环节</w:t>
      </w:r>
      <w:r>
        <w:rPr>
          <w:rFonts w:ascii="仿宋_GB2312" w:hAnsi="仿宋_GB2312" w:eastAsia="仿宋_GB2312" w:cs="仿宋_GB2312"/>
          <w:color w:val="000000" w:themeColor="text1"/>
          <w:sz w:val="28"/>
          <w14:textFill>
            <w14:solidFill>
              <w14:schemeClr w14:val="tx1"/>
            </w14:solidFill>
          </w14:textFill>
        </w:rPr>
        <w:t>。</w:t>
      </w:r>
    </w:p>
    <w:p>
      <w:pPr>
        <w:snapToGrid/>
        <w:spacing w:before="0" w:after="0" w:line="360" w:lineRule="auto"/>
        <w:ind w:firstLine="560" w:firstLineChars="200"/>
        <w:jc w:val="both"/>
        <w:rPr>
          <w:rFonts w:ascii="仿宋_GB2312" w:hAnsi="仿宋_GB2312" w:eastAsia="仿宋_GB2312" w:cs="仿宋_GB2312"/>
          <w:color w:val="000000" w:themeColor="text1"/>
          <w:sz w:val="28"/>
          <w14:textFill>
            <w14:solidFill>
              <w14:schemeClr w14:val="tx1"/>
            </w14:solidFill>
          </w14:textFill>
        </w:rPr>
      </w:pPr>
    </w:p>
    <w:p>
      <w:pPr>
        <w:snapToGrid/>
        <w:spacing w:before="0" w:after="0" w:line="360" w:lineRule="auto"/>
        <w:ind w:firstLine="560" w:firstLineChars="200"/>
        <w:jc w:val="both"/>
        <w:rPr>
          <w:rFonts w:ascii="仿宋_GB2312" w:hAnsi="仿宋_GB2312" w:eastAsia="仿宋_GB2312" w:cs="仿宋_GB2312"/>
          <w:b/>
          <w:color w:val="000000" w:themeColor="text1"/>
          <w:sz w:val="28"/>
          <w14:textFill>
            <w14:solidFill>
              <w14:schemeClr w14:val="tx1"/>
            </w14:solidFill>
          </w14:textFill>
        </w:rPr>
      </w:pPr>
      <w:r>
        <w:rPr>
          <w:rFonts w:ascii="Times New Roman" w:hAnsi="Times New Roman" w:eastAsia="Times New Roman" w:cs="Times New Roman"/>
          <w:b/>
          <w:color w:val="000000" w:themeColor="text1"/>
          <w:sz w:val="28"/>
          <w14:textFill>
            <w14:solidFill>
              <w14:schemeClr w14:val="tx1"/>
            </w14:solidFill>
          </w14:textFill>
        </w:rPr>
        <w:t>3</w:t>
      </w:r>
      <w:r>
        <w:rPr>
          <w:rFonts w:ascii="仿宋_GB2312" w:hAnsi="仿宋_GB2312" w:eastAsia="仿宋_GB2312" w:cs="仿宋_GB2312"/>
          <w:b/>
          <w:color w:val="000000" w:themeColor="text1"/>
          <w:sz w:val="28"/>
          <w14:textFill>
            <w14:solidFill>
              <w14:schemeClr w14:val="tx1"/>
            </w14:solidFill>
          </w14:textFill>
        </w:rPr>
        <w:t>．决赛竞赛内容</w:t>
      </w:r>
    </w:p>
    <w:p>
      <w:pPr>
        <w:snapToGrid/>
        <w:spacing w:before="0" w:after="0" w:line="360" w:lineRule="auto"/>
        <w:ind w:firstLine="560" w:firstLineChars="200"/>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进入现场决赛的选手，</w:t>
      </w:r>
      <w:r>
        <w:rPr>
          <w:rFonts w:ascii="仿宋_GB2312" w:hAnsi="仿宋_GB2312" w:eastAsia="仿宋_GB2312" w:cs="仿宋_GB2312"/>
          <w:b/>
          <w:color w:val="000000" w:themeColor="text1"/>
          <w:sz w:val="28"/>
          <w:u w:val="single"/>
          <w14:textFill>
            <w14:solidFill>
              <w14:schemeClr w14:val="tx1"/>
            </w14:solidFill>
          </w14:textFill>
        </w:rPr>
        <w:t>必须</w:t>
      </w:r>
      <w:r>
        <w:rPr>
          <w:rFonts w:ascii="仿宋_GB2312" w:hAnsi="仿宋_GB2312" w:eastAsia="仿宋_GB2312" w:cs="仿宋_GB2312"/>
          <w:color w:val="000000" w:themeColor="text1"/>
          <w:sz w:val="28"/>
          <w14:textFill>
            <w14:solidFill>
              <w14:schemeClr w14:val="tx1"/>
            </w14:solidFill>
          </w14:textFill>
        </w:rPr>
        <w:t>于</w:t>
      </w:r>
      <w:r>
        <w:rPr>
          <w:rFonts w:ascii="Times New Roman" w:hAnsi="Times New Roman" w:eastAsia="Times New Roman" w:cs="Times New Roman"/>
          <w:color w:val="000000" w:themeColor="text1"/>
          <w:sz w:val="28"/>
          <w14:textFill>
            <w14:solidFill>
              <w14:schemeClr w14:val="tx1"/>
            </w14:solidFill>
          </w14:textFill>
        </w:rPr>
        <w:t>2023</w:t>
      </w:r>
      <w:r>
        <w:rPr>
          <w:rFonts w:ascii="仿宋_GB2312" w:hAnsi="仿宋_GB2312" w:eastAsia="仿宋_GB2312" w:cs="仿宋_GB2312"/>
          <w:color w:val="000000" w:themeColor="text1"/>
          <w:sz w:val="28"/>
          <w14:textFill>
            <w14:solidFill>
              <w14:schemeClr w14:val="tx1"/>
            </w14:solidFill>
          </w14:textFill>
        </w:rPr>
        <w:t>年</w:t>
      </w:r>
      <w:r>
        <w:rPr>
          <w:rFonts w:ascii="Times New Roman" w:hAnsi="Times New Roman" w:eastAsia="Times New Roman" w:cs="Times New Roman"/>
          <w:color w:val="000000" w:themeColor="text1"/>
          <w:sz w:val="28"/>
          <w14:textFill>
            <w14:solidFill>
              <w14:schemeClr w14:val="tx1"/>
            </w14:solidFill>
          </w14:textFill>
        </w:rPr>
        <w:t>9</w:t>
      </w:r>
      <w:r>
        <w:rPr>
          <w:rFonts w:ascii="仿宋_GB2312" w:hAnsi="仿宋_GB2312" w:eastAsia="仿宋_GB2312" w:cs="仿宋_GB2312"/>
          <w:color w:val="000000" w:themeColor="text1"/>
          <w:sz w:val="28"/>
          <w14:textFill>
            <w14:solidFill>
              <w14:schemeClr w14:val="tx1"/>
            </w14:solidFill>
          </w14:textFill>
        </w:rPr>
        <w:t>月</w:t>
      </w:r>
      <w:r>
        <w:rPr>
          <w:rFonts w:ascii="Times New Roman" w:hAnsi="Times New Roman" w:eastAsia="Times New Roman" w:cs="Times New Roman"/>
          <w:color w:val="000000" w:themeColor="text1"/>
          <w:sz w:val="28"/>
          <w14:textFill>
            <w14:solidFill>
              <w14:schemeClr w14:val="tx1"/>
            </w14:solidFill>
          </w14:textFill>
        </w:rPr>
        <w:t>14-15</w:t>
      </w:r>
      <w:r>
        <w:rPr>
          <w:rFonts w:ascii="仿宋_GB2312" w:hAnsi="仿宋_GB2312" w:eastAsia="仿宋_GB2312" w:cs="仿宋_GB2312"/>
          <w:color w:val="000000" w:themeColor="text1"/>
          <w:sz w:val="28"/>
          <w14:textFill>
            <w14:solidFill>
              <w14:schemeClr w14:val="tx1"/>
            </w14:solidFill>
          </w14:textFill>
        </w:rPr>
        <w:t>日以参赛学校为单位将纸质版决赛报名表（单位盖章）与指导教师信息表（见附件</w:t>
      </w:r>
      <w:r>
        <w:rPr>
          <w:rFonts w:ascii="Times New Roman" w:hAnsi="Times New Roman" w:eastAsia="Times New Roman" w:cs="Times New Roman"/>
          <w:color w:val="000000" w:themeColor="text1"/>
          <w:sz w:val="28"/>
          <w14:textFill>
            <w14:solidFill>
              <w14:schemeClr w14:val="tx1"/>
            </w14:solidFill>
          </w14:textFill>
        </w:rPr>
        <w:t>2</w:t>
      </w:r>
      <w:r>
        <w:rPr>
          <w:rFonts w:ascii="仿宋_GB2312" w:hAnsi="仿宋_GB2312" w:eastAsia="仿宋_GB2312" w:cs="仿宋_GB2312"/>
          <w:color w:val="000000" w:themeColor="text1"/>
          <w:sz w:val="28"/>
          <w14:textFill>
            <w14:solidFill>
              <w14:schemeClr w14:val="tx1"/>
            </w14:solidFill>
          </w14:textFill>
        </w:rPr>
        <w:t>）邮寄至大赛化学科组委会；同时将电子版有单位盖章的决赛报名表的扫描件与指导教师信息表发送至指定邮箱。邮寄地址与邮箱信息详见附件</w:t>
      </w:r>
      <w:r>
        <w:rPr>
          <w:rFonts w:ascii="Times New Roman" w:hAnsi="Times New Roman" w:eastAsia="Times New Roman" w:cs="Times New Roman"/>
          <w:color w:val="000000" w:themeColor="text1"/>
          <w:sz w:val="28"/>
          <w14:textFill>
            <w14:solidFill>
              <w14:schemeClr w14:val="tx1"/>
            </w14:solidFill>
          </w14:textFill>
        </w:rPr>
        <w:t>1</w:t>
      </w:r>
      <w:r>
        <w:rPr>
          <w:rFonts w:ascii="仿宋_GB2312" w:hAnsi="仿宋_GB2312" w:eastAsia="仿宋_GB2312" w:cs="仿宋_GB2312"/>
          <w:color w:val="000000" w:themeColor="text1"/>
          <w:sz w:val="28"/>
          <w14:textFill>
            <w14:solidFill>
              <w14:schemeClr w14:val="tx1"/>
            </w14:solidFill>
          </w14:textFill>
        </w:rPr>
        <w:t>。</w:t>
      </w:r>
    </w:p>
    <w:p>
      <w:pPr>
        <w:snapToGrid/>
        <w:spacing w:before="0" w:after="0" w:line="360" w:lineRule="auto"/>
        <w:ind w:firstLine="560" w:firstLineChars="200"/>
        <w:jc w:val="both"/>
        <w:rPr>
          <w:rFonts w:ascii="仿宋_GB2312" w:hAnsi="仿宋_GB2312" w:eastAsia="仿宋_GB2312" w:cs="仿宋_GB2312"/>
          <w:color w:val="000000" w:themeColor="text1"/>
          <w:sz w:val="28"/>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决赛仍采取现场形式，包括教学设计、课件制作、即席讲演、模拟授课四大内容，具体决赛日程由竞赛委员会另行通知。</w:t>
      </w:r>
    </w:p>
    <w:p>
      <w:pPr>
        <w:snapToGrid/>
        <w:spacing w:before="0" w:after="0" w:line="360" w:lineRule="auto"/>
        <w:ind w:firstLine="560" w:firstLineChars="200"/>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1.教学设计：选手根据比赛现场抽取的教材内容完成1份教学设计，统一使用</w:t>
      </w:r>
      <w:r>
        <w:rPr>
          <w:rFonts w:ascii="Times New Roman" w:hAnsi="Times New Roman" w:eastAsia="Times New Roman" w:cs="Times New Roman"/>
          <w:color w:val="000000" w:themeColor="text1"/>
          <w:sz w:val="28"/>
          <w14:textFill>
            <w14:solidFill>
              <w14:schemeClr w14:val="tx1"/>
            </w14:solidFill>
          </w14:textFill>
        </w:rPr>
        <w:t>Microsoft Office</w:t>
      </w:r>
      <w:r>
        <w:rPr>
          <w:rFonts w:ascii="仿宋_GB2312" w:hAnsi="仿宋_GB2312" w:eastAsia="仿宋_GB2312" w:cs="仿宋_GB2312"/>
          <w:color w:val="000000" w:themeColor="text1"/>
          <w:sz w:val="28"/>
          <w14:textFill>
            <w14:solidFill>
              <w14:schemeClr w14:val="tx1"/>
            </w14:solidFill>
          </w14:textFill>
        </w:rPr>
        <w:t>编辑，教学设计采用</w:t>
      </w:r>
      <w:r>
        <w:rPr>
          <w:rFonts w:ascii="Times New Roman" w:hAnsi="Times New Roman" w:eastAsia="Times New Roman" w:cs="Times New Roman"/>
          <w:color w:val="000000" w:themeColor="text1"/>
          <w:sz w:val="28"/>
          <w14:textFill>
            <w14:solidFill>
              <w14:schemeClr w14:val="tx1"/>
            </w14:solidFill>
          </w14:textFill>
        </w:rPr>
        <w:t xml:space="preserve">A4 </w:t>
      </w:r>
      <w:r>
        <w:rPr>
          <w:rFonts w:ascii="仿宋_GB2312" w:hAnsi="仿宋_GB2312" w:eastAsia="仿宋_GB2312" w:cs="仿宋_GB2312"/>
          <w:color w:val="000000" w:themeColor="text1"/>
          <w:sz w:val="28"/>
          <w14:textFill>
            <w14:solidFill>
              <w14:schemeClr w14:val="tx1"/>
            </w14:solidFill>
          </w14:textFill>
        </w:rPr>
        <w:t>版面、</w:t>
      </w:r>
      <w:r>
        <w:rPr>
          <w:rFonts w:hint="eastAsia" w:ascii="Times New Roman" w:hAnsi="Times New Roman" w:eastAsia="宋体" w:cs="Times New Roman"/>
          <w:color w:val="000000" w:themeColor="text1"/>
          <w:sz w:val="28"/>
          <w14:textFill>
            <w14:solidFill>
              <w14:schemeClr w14:val="tx1"/>
            </w14:solidFill>
          </w14:textFill>
        </w:rPr>
        <w:t>“</w:t>
      </w:r>
      <w:r>
        <w:rPr>
          <w:rFonts w:ascii="Times New Roman" w:hAnsi="Times New Roman" w:eastAsia="Times New Roman" w:cs="Times New Roman"/>
          <w:color w:val="000000" w:themeColor="text1"/>
          <w:sz w:val="28"/>
          <w14:textFill>
            <w14:solidFill>
              <w14:schemeClr w14:val="tx1"/>
            </w14:solidFill>
          </w14:textFill>
        </w:rPr>
        <w:t>.doc</w:t>
      </w:r>
      <w:r>
        <w:rPr>
          <w:rFonts w:hint="eastAsia" w:ascii="Times New Roman" w:hAnsi="Times New Roman" w:eastAsia="宋体" w:cs="Times New Roman"/>
          <w:color w:val="000000" w:themeColor="text1"/>
          <w:sz w:val="28"/>
          <w14:textFill>
            <w14:solidFill>
              <w14:schemeClr w14:val="tx1"/>
            </w14:solidFill>
          </w14:textFill>
        </w:rPr>
        <w:t>”</w:t>
      </w:r>
      <w:r>
        <w:rPr>
          <w:rFonts w:ascii="仿宋_GB2312" w:hAnsi="仿宋_GB2312" w:eastAsia="仿宋_GB2312" w:cs="仿宋_GB2312"/>
          <w:color w:val="000000" w:themeColor="text1"/>
          <w:sz w:val="28"/>
          <w14:textFill>
            <w14:solidFill>
              <w14:schemeClr w14:val="tx1"/>
            </w14:solidFill>
          </w14:textFill>
        </w:rPr>
        <w:t>格式，总分</w:t>
      </w:r>
      <w:r>
        <w:rPr>
          <w:rFonts w:ascii="Times New Roman" w:hAnsi="Times New Roman" w:eastAsia="Times New Roman" w:cs="Times New Roman"/>
          <w:color w:val="000000" w:themeColor="text1"/>
          <w:sz w:val="28"/>
          <w14:textFill>
            <w14:solidFill>
              <w14:schemeClr w14:val="tx1"/>
            </w14:solidFill>
          </w14:textFill>
        </w:rPr>
        <w:t>25</w:t>
      </w:r>
      <w:r>
        <w:rPr>
          <w:rFonts w:ascii="仿宋_GB2312" w:hAnsi="仿宋_GB2312" w:eastAsia="仿宋_GB2312" w:cs="仿宋_GB2312"/>
          <w:color w:val="000000" w:themeColor="text1"/>
          <w:sz w:val="28"/>
          <w14:textFill>
            <w14:solidFill>
              <w14:schemeClr w14:val="tx1"/>
            </w14:solidFill>
          </w14:textFill>
        </w:rPr>
        <w:t>分。</w:t>
      </w:r>
    </w:p>
    <w:p>
      <w:pPr>
        <w:snapToGrid/>
        <w:spacing w:before="0" w:after="0" w:line="360" w:lineRule="auto"/>
        <w:ind w:firstLine="560" w:firstLineChars="200"/>
        <w:jc w:val="both"/>
        <w:rPr>
          <w:rFonts w:ascii="仿宋_GB2312" w:hAnsi="仿宋_GB2312" w:eastAsia="仿宋_GB2312" w:cs="仿宋_GB2312"/>
          <w:color w:val="000000" w:themeColor="text1"/>
          <w:sz w:val="28"/>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2.课件制作：选手根据比赛现场抽取的教材内容制作1个课件。机房提供常见素材、软件及教材内容电子版，统一采用</w:t>
      </w:r>
      <w:r>
        <w:rPr>
          <w:rFonts w:ascii="Times New Roman" w:hAnsi="Times New Roman" w:eastAsia="Times New Roman" w:cs="Times New Roman"/>
          <w:color w:val="000000" w:themeColor="text1"/>
          <w:sz w:val="28"/>
          <w14:textFill>
            <w14:solidFill>
              <w14:schemeClr w14:val="tx1"/>
            </w14:solidFill>
          </w14:textFill>
        </w:rPr>
        <w:t>Microsoft Office</w:t>
      </w:r>
      <w:r>
        <w:rPr>
          <w:rFonts w:ascii="仿宋_GB2312" w:hAnsi="仿宋_GB2312" w:eastAsia="仿宋_GB2312" w:cs="仿宋_GB2312"/>
          <w:color w:val="000000" w:themeColor="text1"/>
          <w:sz w:val="28"/>
          <w14:textFill>
            <w14:solidFill>
              <w14:schemeClr w14:val="tx1"/>
            </w14:solidFill>
          </w14:textFill>
        </w:rPr>
        <w:t>编辑、</w:t>
      </w:r>
      <w:r>
        <w:rPr>
          <w:rFonts w:ascii="Times New Roman" w:hAnsi="Times New Roman" w:eastAsia="Times New Roman" w:cs="Times New Roman"/>
          <w:color w:val="000000" w:themeColor="text1"/>
          <w:sz w:val="28"/>
          <w14:textFill>
            <w14:solidFill>
              <w14:schemeClr w14:val="tx1"/>
            </w14:solidFill>
          </w14:textFill>
        </w:rPr>
        <w:t>4:3</w:t>
      </w:r>
      <w:r>
        <w:rPr>
          <w:rFonts w:ascii="仿宋_GB2312" w:hAnsi="仿宋_GB2312" w:eastAsia="仿宋_GB2312" w:cs="仿宋_GB2312"/>
          <w:color w:val="000000" w:themeColor="text1"/>
          <w:sz w:val="28"/>
          <w14:textFill>
            <w14:solidFill>
              <w14:schemeClr w14:val="tx1"/>
            </w14:solidFill>
          </w14:textFill>
        </w:rPr>
        <w:t>横向版面、</w:t>
      </w:r>
      <w:r>
        <w:rPr>
          <w:rFonts w:hint="eastAsia" w:ascii="Times New Roman" w:hAnsi="Times New Roman" w:eastAsia="宋体" w:cs="Times New Roman"/>
          <w:color w:val="000000" w:themeColor="text1"/>
          <w:sz w:val="28"/>
          <w14:textFill>
            <w14:solidFill>
              <w14:schemeClr w14:val="tx1"/>
            </w14:solidFill>
          </w14:textFill>
        </w:rPr>
        <w:t>“</w:t>
      </w:r>
      <w:r>
        <w:rPr>
          <w:rFonts w:ascii="Times New Roman" w:hAnsi="Times New Roman" w:eastAsia="Times New Roman" w:cs="Times New Roman"/>
          <w:color w:val="000000" w:themeColor="text1"/>
          <w:sz w:val="28"/>
          <w14:textFill>
            <w14:solidFill>
              <w14:schemeClr w14:val="tx1"/>
            </w14:solidFill>
          </w14:textFill>
        </w:rPr>
        <w:t>.pptx</w:t>
      </w:r>
      <w:r>
        <w:rPr>
          <w:rFonts w:hint="eastAsia" w:ascii="Times New Roman" w:hAnsi="Times New Roman" w:eastAsia="宋体" w:cs="Times New Roman"/>
          <w:color w:val="000000" w:themeColor="text1"/>
          <w:sz w:val="28"/>
          <w14:textFill>
            <w14:solidFill>
              <w14:schemeClr w14:val="tx1"/>
            </w14:solidFill>
          </w14:textFill>
        </w:rPr>
        <w:t>”</w:t>
      </w:r>
      <w:r>
        <w:rPr>
          <w:rFonts w:ascii="仿宋_GB2312" w:hAnsi="仿宋_GB2312" w:eastAsia="仿宋_GB2312" w:cs="仿宋_GB2312"/>
          <w:color w:val="000000" w:themeColor="text1"/>
          <w:sz w:val="28"/>
          <w14:textFill>
            <w14:solidFill>
              <w14:schemeClr w14:val="tx1"/>
            </w14:solidFill>
          </w14:textFill>
        </w:rPr>
        <w:t>格式，总分</w:t>
      </w:r>
      <w:r>
        <w:rPr>
          <w:rFonts w:ascii="Times New Roman" w:hAnsi="Times New Roman" w:eastAsia="Times New Roman" w:cs="Times New Roman"/>
          <w:color w:val="000000" w:themeColor="text1"/>
          <w:sz w:val="28"/>
          <w14:textFill>
            <w14:solidFill>
              <w14:schemeClr w14:val="tx1"/>
            </w14:solidFill>
          </w14:textFill>
        </w:rPr>
        <w:t>15</w:t>
      </w:r>
      <w:r>
        <w:rPr>
          <w:rFonts w:ascii="仿宋_GB2312" w:hAnsi="仿宋_GB2312" w:eastAsia="仿宋_GB2312" w:cs="仿宋_GB2312"/>
          <w:color w:val="000000" w:themeColor="text1"/>
          <w:sz w:val="28"/>
          <w14:textFill>
            <w14:solidFill>
              <w14:schemeClr w14:val="tx1"/>
            </w14:solidFill>
          </w14:textFill>
        </w:rPr>
        <w:t>分。</w:t>
      </w:r>
    </w:p>
    <w:p>
      <w:pPr>
        <w:snapToGrid/>
        <w:spacing w:before="0" w:after="0" w:line="360" w:lineRule="auto"/>
        <w:ind w:firstLine="560" w:firstLineChars="200"/>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3.即席讲演：选手根据比赛现场抽取的题目选择一</w:t>
      </w:r>
      <w:r>
        <w:rPr>
          <w:rFonts w:hint="eastAsia" w:ascii="仿宋_GB2312" w:hAnsi="仿宋_GB2312" w:eastAsia="仿宋_GB2312" w:cs="仿宋_GB2312"/>
          <w:color w:val="000000" w:themeColor="text1"/>
          <w:sz w:val="28"/>
          <w14:textFill>
            <w14:solidFill>
              <w14:schemeClr w14:val="tx1"/>
            </w14:solidFill>
          </w14:textFill>
        </w:rPr>
        <w:t>道</w:t>
      </w:r>
      <w:r>
        <w:rPr>
          <w:rFonts w:ascii="仿宋_GB2312" w:hAnsi="仿宋_GB2312" w:eastAsia="仿宋_GB2312" w:cs="仿宋_GB2312"/>
          <w:color w:val="000000" w:themeColor="text1"/>
          <w:sz w:val="28"/>
          <w14:textFill>
            <w14:solidFill>
              <w14:schemeClr w14:val="tx1"/>
            </w14:solidFill>
          </w14:textFill>
        </w:rPr>
        <w:t>题（二选一），进行即席讲演，讲演题目主要为与学科教学相关的案例分析，总分15分。</w:t>
      </w:r>
    </w:p>
    <w:p>
      <w:pPr>
        <w:snapToGrid/>
        <w:spacing w:before="0" w:after="0" w:line="360" w:lineRule="auto"/>
        <w:ind w:firstLine="560" w:firstLineChars="200"/>
        <w:jc w:val="both"/>
        <w:rPr>
          <w:rFonts w:ascii="仿宋_GB2312" w:hAnsi="仿宋_GB2312" w:eastAsia="仿宋_GB2312" w:cs="仿宋_GB2312"/>
          <w:color w:val="000000" w:themeColor="text1"/>
          <w:sz w:val="28"/>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4.模拟授课：选手</w:t>
      </w:r>
      <w:r>
        <w:rPr>
          <w:rFonts w:hint="eastAsia" w:ascii="仿宋_GB2312" w:hAnsi="仿宋_GB2312" w:eastAsia="仿宋_GB2312" w:cs="仿宋_GB2312"/>
          <w:color w:val="000000" w:themeColor="text1"/>
          <w:sz w:val="28"/>
          <w14:textFill>
            <w14:solidFill>
              <w14:schemeClr w14:val="tx1"/>
            </w14:solidFill>
          </w14:textFill>
        </w:rPr>
        <w:t>结合</w:t>
      </w:r>
      <w:r>
        <w:rPr>
          <w:rFonts w:ascii="仿宋_GB2312" w:hAnsi="仿宋_GB2312" w:eastAsia="仿宋_GB2312" w:cs="仿宋_GB2312"/>
          <w:color w:val="000000" w:themeColor="text1"/>
          <w:sz w:val="28"/>
          <w14:textFill>
            <w14:solidFill>
              <w14:schemeClr w14:val="tx1"/>
            </w14:solidFill>
          </w14:textFill>
        </w:rPr>
        <w:t>自己制作的教学设计，选取核心内容进行模拟授课，总分45分。</w:t>
      </w:r>
    </w:p>
    <w:p>
      <w:pPr>
        <w:snapToGrid/>
        <w:spacing w:before="0" w:after="0" w:line="360" w:lineRule="auto"/>
        <w:ind w:firstLine="560" w:firstLineChars="200"/>
        <w:jc w:val="both"/>
        <w:rPr>
          <w:rFonts w:ascii="仿宋_GB2312" w:hAnsi="仿宋_GB2312" w:eastAsia="仿宋_GB2312" w:cs="仿宋_GB2312"/>
          <w:color w:val="000000" w:themeColor="text1"/>
          <w:sz w:val="28"/>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其中教学设计、课件制作、模拟上课采用同一教材内容，整个比赛具体流程与要求如下：</w:t>
      </w:r>
    </w:p>
    <w:p>
      <w:pPr>
        <w:snapToGrid/>
        <w:spacing w:before="0" w:after="0" w:line="360" w:lineRule="auto"/>
        <w:ind w:firstLine="560" w:firstLineChars="200"/>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（1）在机房根据现场抽取的教材内容进行1课时的教学设计和课件制作，时间为150分钟（建议教学设计用时90分钟，课件制作用时60分钟，可打通使用）。由于决赛采用匿名评审制，</w:t>
      </w:r>
      <w:r>
        <w:rPr>
          <w:rFonts w:ascii="仿宋_GB2312" w:hAnsi="仿宋_GB2312" w:eastAsia="仿宋_GB2312" w:cs="仿宋_GB2312"/>
          <w:b/>
          <w:color w:val="000000" w:themeColor="text1"/>
          <w:sz w:val="28"/>
          <w:u w:val="single"/>
          <w14:textFill>
            <w14:solidFill>
              <w14:schemeClr w14:val="tx1"/>
            </w14:solidFill>
          </w14:textFill>
        </w:rPr>
        <w:t>教学设计与课件中必须隐去本人及学校身份信息，违者取消比赛资格</w:t>
      </w:r>
      <w:r>
        <w:rPr>
          <w:rFonts w:ascii="仿宋_GB2312" w:hAnsi="仿宋_GB2312" w:eastAsia="仿宋_GB2312" w:cs="仿宋_GB2312"/>
          <w:b/>
          <w:color w:val="000000" w:themeColor="text1"/>
          <w:sz w:val="28"/>
          <w14:textFill>
            <w14:solidFill>
              <w14:schemeClr w14:val="tx1"/>
            </w14:solidFill>
          </w14:textFill>
        </w:rPr>
        <w:t>。</w:t>
      </w:r>
    </w:p>
    <w:p>
      <w:pPr>
        <w:snapToGrid/>
        <w:spacing w:before="0" w:after="0" w:line="360" w:lineRule="auto"/>
        <w:ind w:firstLine="560" w:firstLineChars="200"/>
        <w:jc w:val="both"/>
        <w:rPr>
          <w:rFonts w:ascii="仿宋_GB2312" w:hAnsi="仿宋_GB2312" w:eastAsia="仿宋_GB2312" w:cs="仿宋_GB2312"/>
          <w:color w:val="000000" w:themeColor="text1"/>
          <w:sz w:val="28"/>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（2）即席讲演现场抽取题目，准备5分钟。</w:t>
      </w:r>
    </w:p>
    <w:p>
      <w:pPr>
        <w:snapToGrid/>
        <w:spacing w:before="0" w:after="0" w:line="360" w:lineRule="auto"/>
        <w:ind w:firstLine="574" w:firstLineChars="205"/>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（3）在教室进行即席讲演和模拟授课，即席讲演时间3分钟；模拟授课为运用在机房完成的教学设计和课件进行模拟授课，时间8-10分钟。现场比赛时，选手进入教室后，</w:t>
      </w:r>
      <w:r>
        <w:rPr>
          <w:rFonts w:ascii="仿宋_GB2312" w:hAnsi="仿宋_GB2312" w:eastAsia="仿宋_GB2312" w:cs="仿宋_GB2312"/>
          <w:b/>
          <w:color w:val="000000" w:themeColor="text1"/>
          <w:sz w:val="28"/>
          <w:u w:val="single"/>
          <w14:textFill>
            <w14:solidFill>
              <w14:schemeClr w14:val="tx1"/>
            </w14:solidFill>
          </w14:textFill>
        </w:rPr>
        <w:t>先在黑板左上角写上选手序号，随后无需进行自我介绍，直接进入即席讲演。即席讲演环节结束后，紧接模拟授课环节，即席讲演环节将和模拟授课环节分开计时，即席讲演环节时间到时需要立即停止，若提前结束，剩余时间不计入模拟授课环节</w:t>
      </w:r>
      <w:r>
        <w:rPr>
          <w:rFonts w:ascii="仿宋_GB2312" w:hAnsi="仿宋_GB2312" w:eastAsia="仿宋_GB2312" w:cs="仿宋_GB2312"/>
          <w:color w:val="000000" w:themeColor="text1"/>
          <w:sz w:val="28"/>
          <w14:textFill>
            <w14:solidFill>
              <w14:schemeClr w14:val="tx1"/>
            </w14:solidFill>
          </w14:textFill>
        </w:rPr>
        <w:t>。授课内容要与选手自己抽选课题相同。模拟授课时，有</w:t>
      </w:r>
      <w:r>
        <w:rPr>
          <w:rFonts w:ascii="Times New Roman" w:hAnsi="Times New Roman" w:eastAsia="Times New Roman" w:cs="Times New Roman"/>
          <w:color w:val="000000" w:themeColor="text1"/>
          <w:sz w:val="28"/>
          <w14:textFill>
            <w14:solidFill>
              <w14:schemeClr w14:val="tx1"/>
            </w14:solidFill>
          </w14:textFill>
        </w:rPr>
        <w:t>6-8</w:t>
      </w:r>
      <w:r>
        <w:rPr>
          <w:rFonts w:ascii="仿宋_GB2312" w:hAnsi="仿宋_GB2312" w:eastAsia="仿宋_GB2312" w:cs="仿宋_GB2312"/>
          <w:color w:val="000000" w:themeColor="text1"/>
          <w:sz w:val="28"/>
          <w14:textFill>
            <w14:solidFill>
              <w14:schemeClr w14:val="tx1"/>
            </w14:solidFill>
          </w14:textFill>
        </w:rPr>
        <w:t>名大学一年级同专业学生作为模拟学生。模拟授课结束前</w:t>
      </w:r>
      <w:r>
        <w:rPr>
          <w:rFonts w:ascii="Times New Roman" w:hAnsi="Times New Roman" w:eastAsia="Times New Roman" w:cs="Times New Roman"/>
          <w:color w:val="000000" w:themeColor="text1"/>
          <w:sz w:val="28"/>
          <w14:textFill>
            <w14:solidFill>
              <w14:schemeClr w14:val="tx1"/>
            </w14:solidFill>
          </w14:textFill>
        </w:rPr>
        <w:t>1</w:t>
      </w:r>
      <w:r>
        <w:rPr>
          <w:rFonts w:ascii="仿宋_GB2312" w:hAnsi="仿宋_GB2312" w:eastAsia="仿宋_GB2312" w:cs="仿宋_GB2312"/>
          <w:color w:val="000000" w:themeColor="text1"/>
          <w:sz w:val="28"/>
          <w14:textFill>
            <w14:solidFill>
              <w14:schemeClr w14:val="tx1"/>
            </w14:solidFill>
          </w14:textFill>
        </w:rPr>
        <w:t>分钟以及结束时分别有工作人员举牌和屏幕计时进行提示，</w:t>
      </w:r>
      <w:r>
        <w:rPr>
          <w:rFonts w:ascii="仿宋_GB2312" w:hAnsi="仿宋_GB2312" w:eastAsia="仿宋_GB2312" w:cs="仿宋_GB2312"/>
          <w:b/>
          <w:color w:val="000000" w:themeColor="text1"/>
          <w:sz w:val="28"/>
          <w:u w:val="single"/>
          <w14:textFill>
            <w14:solidFill>
              <w14:schemeClr w14:val="tx1"/>
            </w14:solidFill>
          </w14:textFill>
        </w:rPr>
        <w:t>时间一到，选手需立即结束比赛</w:t>
      </w:r>
      <w:r>
        <w:rPr>
          <w:rFonts w:ascii="仿宋_GB2312" w:hAnsi="仿宋_GB2312" w:eastAsia="仿宋_GB2312" w:cs="仿宋_GB2312"/>
          <w:color w:val="000000" w:themeColor="text1"/>
          <w:sz w:val="28"/>
          <w14:textFill>
            <w14:solidFill>
              <w14:schemeClr w14:val="tx1"/>
            </w14:solidFill>
          </w14:textFill>
        </w:rPr>
        <w:t>。评委将根据评分标准予以评分，不作专门超时扣分。</w:t>
      </w:r>
    </w:p>
    <w:p>
      <w:pPr>
        <w:snapToGrid/>
        <w:spacing w:before="0" w:after="0" w:line="360" w:lineRule="auto"/>
        <w:ind w:firstLine="574" w:firstLineChars="205"/>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比赛现场为多媒体教室，备有黑板及黑板笔、电脑、多媒体投影；如选手模拟授课过程中若需要进行实验，仅限于口述，不允许自行携带教具、实验仪器及药品等。</w:t>
      </w:r>
    </w:p>
    <w:p>
      <w:pPr>
        <w:snapToGrid/>
        <w:spacing w:before="0" w:after="0" w:line="360" w:lineRule="auto"/>
        <w:ind w:firstLine="561"/>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大赛评委需参照评分表中的各项具体指标，根据参赛选手的提交材料或现场表现，对表中不同维度逐一进行打分并亲笔签名，如有需要请写简要评语。</w:t>
      </w:r>
    </w:p>
    <w:p>
      <w:pPr>
        <w:snapToGrid/>
        <w:spacing w:before="0" w:after="0" w:line="360" w:lineRule="auto"/>
        <w:ind w:firstLine="560" w:firstLineChars="200"/>
        <w:jc w:val="both"/>
        <w:rPr>
          <w:rFonts w:ascii="仿宋_GB2312" w:hAnsi="仿宋_GB2312" w:eastAsia="仿宋_GB2312" w:cs="仿宋_GB2312"/>
          <w:b/>
          <w:color w:val="000000" w:themeColor="text1"/>
          <w:sz w:val="28"/>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为了保证公平公正，参加决赛的选手</w:t>
      </w:r>
      <w:r>
        <w:rPr>
          <w:rFonts w:ascii="仿宋_GB2312" w:hAnsi="仿宋_GB2312" w:eastAsia="仿宋_GB2312" w:cs="仿宋_GB2312"/>
          <w:b/>
          <w:color w:val="000000" w:themeColor="text1"/>
          <w:sz w:val="28"/>
          <w:u w:val="single"/>
          <w14:textFill>
            <w14:solidFill>
              <w14:schemeClr w14:val="tx1"/>
            </w14:solidFill>
          </w14:textFill>
        </w:rPr>
        <w:t>比赛时统一着正装，上装着白色衬衫，下装着黑色长裤或黑色裙子；不可佩戴配饰</w:t>
      </w:r>
      <w:r>
        <w:rPr>
          <w:rFonts w:ascii="仿宋_GB2312" w:hAnsi="仿宋_GB2312" w:eastAsia="仿宋_GB2312" w:cs="仿宋_GB2312"/>
          <w:b/>
          <w:color w:val="000000" w:themeColor="text1"/>
          <w:sz w:val="28"/>
          <w14:textFill>
            <w14:solidFill>
              <w14:schemeClr w14:val="tx1"/>
            </w14:solidFill>
          </w14:textFill>
        </w:rPr>
        <w:t>。</w:t>
      </w:r>
    </w:p>
    <w:p>
      <w:pPr>
        <w:snapToGrid/>
        <w:spacing w:before="0" w:after="0" w:line="360" w:lineRule="auto"/>
        <w:ind w:firstLine="562" w:firstLineChars="200"/>
        <w:jc w:val="both"/>
        <w:rPr>
          <w:rFonts w:ascii="仿宋_GB2312" w:hAnsi="仿宋_GB2312" w:eastAsia="仿宋_GB2312" w:cs="仿宋_GB2312"/>
          <w:b/>
          <w:color w:val="000000" w:themeColor="text1"/>
          <w:sz w:val="28"/>
          <w14:textFill>
            <w14:solidFill>
              <w14:schemeClr w14:val="tx1"/>
            </w14:solidFill>
          </w14:textFill>
        </w:rPr>
      </w:pPr>
    </w:p>
    <w:p>
      <w:pPr>
        <w:snapToGrid/>
        <w:spacing w:before="0" w:after="0" w:line="360" w:lineRule="auto"/>
        <w:jc w:val="both"/>
        <w:rPr>
          <w:color w:val="000000" w:themeColor="text1"/>
          <w14:textFill>
            <w14:solidFill>
              <w14:schemeClr w14:val="tx1"/>
            </w14:solidFill>
          </w14:textFill>
        </w:rPr>
      </w:pPr>
      <w:r>
        <w:rPr>
          <w:rFonts w:ascii="仿宋_GB2312" w:hAnsi="仿宋_GB2312" w:eastAsia="仿宋_GB2312" w:cs="仿宋_GB2312"/>
          <w:b/>
          <w:color w:val="000000" w:themeColor="text1"/>
          <w:sz w:val="30"/>
          <w14:textFill>
            <w14:solidFill>
              <w14:schemeClr w14:val="tx1"/>
            </w14:solidFill>
          </w14:textFill>
        </w:rPr>
        <w:t>四、评审规则</w:t>
      </w:r>
    </w:p>
    <w:p>
      <w:pPr>
        <w:snapToGrid/>
        <w:spacing w:before="0" w:after="0" w:line="360" w:lineRule="auto"/>
        <w:ind w:firstLine="561"/>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决赛环节比赛总分为</w:t>
      </w:r>
      <w:r>
        <w:rPr>
          <w:rFonts w:ascii="Times New Roman" w:hAnsi="Times New Roman" w:eastAsia="Times New Roman" w:cs="Times New Roman"/>
          <w:color w:val="000000" w:themeColor="text1"/>
          <w:sz w:val="28"/>
          <w14:textFill>
            <w14:solidFill>
              <w14:schemeClr w14:val="tx1"/>
            </w14:solidFill>
          </w14:textFill>
        </w:rPr>
        <w:t>100</w:t>
      </w:r>
      <w:r>
        <w:rPr>
          <w:rFonts w:ascii="仿宋_GB2312" w:hAnsi="仿宋_GB2312" w:eastAsia="仿宋_GB2312" w:cs="仿宋_GB2312"/>
          <w:color w:val="000000" w:themeColor="text1"/>
          <w:sz w:val="28"/>
          <w14:textFill>
            <w14:solidFill>
              <w14:schemeClr w14:val="tx1"/>
            </w14:solidFill>
          </w14:textFill>
        </w:rPr>
        <w:t>分，其中教学设计项目比赛满分</w:t>
      </w:r>
      <w:r>
        <w:rPr>
          <w:rFonts w:ascii="Times New Roman" w:hAnsi="Times New Roman" w:eastAsia="Times New Roman" w:cs="Times New Roman"/>
          <w:color w:val="000000" w:themeColor="text1"/>
          <w:sz w:val="28"/>
          <w14:textFill>
            <w14:solidFill>
              <w14:schemeClr w14:val="tx1"/>
            </w14:solidFill>
          </w14:textFill>
        </w:rPr>
        <w:t>25</w:t>
      </w:r>
      <w:r>
        <w:rPr>
          <w:rFonts w:ascii="仿宋_GB2312" w:hAnsi="仿宋_GB2312" w:eastAsia="仿宋_GB2312" w:cs="仿宋_GB2312"/>
          <w:color w:val="000000" w:themeColor="text1"/>
          <w:sz w:val="28"/>
          <w14:textFill>
            <w14:solidFill>
              <w14:schemeClr w14:val="tx1"/>
            </w14:solidFill>
          </w14:textFill>
        </w:rPr>
        <w:t>分，课件制作项目比赛满分</w:t>
      </w:r>
      <w:r>
        <w:rPr>
          <w:rFonts w:ascii="Times New Roman" w:hAnsi="Times New Roman" w:eastAsia="Times New Roman" w:cs="Times New Roman"/>
          <w:color w:val="000000" w:themeColor="text1"/>
          <w:sz w:val="28"/>
          <w14:textFill>
            <w14:solidFill>
              <w14:schemeClr w14:val="tx1"/>
            </w14:solidFill>
          </w14:textFill>
        </w:rPr>
        <w:t>15</w:t>
      </w:r>
      <w:r>
        <w:rPr>
          <w:rFonts w:ascii="仿宋_GB2312" w:hAnsi="仿宋_GB2312" w:eastAsia="仿宋_GB2312" w:cs="仿宋_GB2312"/>
          <w:color w:val="000000" w:themeColor="text1"/>
          <w:sz w:val="28"/>
          <w14:textFill>
            <w14:solidFill>
              <w14:schemeClr w14:val="tx1"/>
            </w14:solidFill>
          </w14:textFill>
        </w:rPr>
        <w:t>分，即席讲演项目比赛满分为</w:t>
      </w:r>
      <w:r>
        <w:rPr>
          <w:rFonts w:ascii="Times New Roman" w:hAnsi="Times New Roman" w:eastAsia="Times New Roman" w:cs="Times New Roman"/>
          <w:color w:val="000000" w:themeColor="text1"/>
          <w:sz w:val="28"/>
          <w14:textFill>
            <w14:solidFill>
              <w14:schemeClr w14:val="tx1"/>
            </w14:solidFill>
          </w14:textFill>
        </w:rPr>
        <w:t>15</w:t>
      </w:r>
      <w:r>
        <w:rPr>
          <w:rFonts w:ascii="仿宋_GB2312" w:hAnsi="仿宋_GB2312" w:eastAsia="仿宋_GB2312" w:cs="仿宋_GB2312"/>
          <w:color w:val="000000" w:themeColor="text1"/>
          <w:sz w:val="28"/>
          <w14:textFill>
            <w14:solidFill>
              <w14:schemeClr w14:val="tx1"/>
            </w14:solidFill>
          </w14:textFill>
        </w:rPr>
        <w:t>分，模拟授课项目比赛满分</w:t>
      </w:r>
      <w:r>
        <w:rPr>
          <w:rFonts w:ascii="Times New Roman" w:hAnsi="Times New Roman" w:eastAsia="Times New Roman" w:cs="Times New Roman"/>
          <w:color w:val="000000" w:themeColor="text1"/>
          <w:sz w:val="28"/>
          <w14:textFill>
            <w14:solidFill>
              <w14:schemeClr w14:val="tx1"/>
            </w14:solidFill>
          </w14:textFill>
        </w:rPr>
        <w:t>45</w:t>
      </w:r>
      <w:r>
        <w:rPr>
          <w:rFonts w:ascii="仿宋_GB2312" w:hAnsi="仿宋_GB2312" w:eastAsia="仿宋_GB2312" w:cs="仿宋_GB2312"/>
          <w:color w:val="000000" w:themeColor="text1"/>
          <w:sz w:val="28"/>
          <w14:textFill>
            <w14:solidFill>
              <w14:schemeClr w14:val="tx1"/>
            </w14:solidFill>
          </w14:textFill>
        </w:rPr>
        <w:t>分。</w:t>
      </w:r>
    </w:p>
    <w:p>
      <w:pPr>
        <w:snapToGrid/>
        <w:spacing w:before="0" w:after="0" w:line="360" w:lineRule="auto"/>
        <w:ind w:firstLine="561"/>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选手比赛过程中，评委在该选手各项评分表上进行预打分。去掉一个最高分，去掉一个最低分后，给出该选手每项平均得分和总分，作为该选手的最终成绩，并打印成绩报告。成绩报告由评委组长签字后密封。所有比赛结束后，在评审委员会监督下，比赛组委会将进行成绩复查、排名、还原选手姓名等工作。</w:t>
      </w:r>
    </w:p>
    <w:p>
      <w:pPr>
        <w:snapToGrid/>
        <w:spacing w:before="0" w:after="0" w:line="360" w:lineRule="auto"/>
        <w:jc w:val="both"/>
        <w:rPr>
          <w:color w:val="000000" w:themeColor="text1"/>
          <w14:textFill>
            <w14:solidFill>
              <w14:schemeClr w14:val="tx1"/>
            </w14:solidFill>
          </w14:textFill>
        </w:rPr>
      </w:pPr>
      <w:r>
        <w:rPr>
          <w:rFonts w:ascii="仿宋_GB2312" w:hAnsi="仿宋_GB2312" w:eastAsia="仿宋_GB2312" w:cs="仿宋_GB2312"/>
          <w:b/>
          <w:color w:val="000000" w:themeColor="text1"/>
          <w:sz w:val="30"/>
          <w14:textFill>
            <w14:solidFill>
              <w14:schemeClr w14:val="tx1"/>
            </w14:solidFill>
          </w14:textFill>
        </w:rPr>
        <w:t>五、命题范围</w:t>
      </w:r>
    </w:p>
    <w:p>
      <w:pPr>
        <w:snapToGrid/>
        <w:spacing w:before="0" w:after="0" w:line="360" w:lineRule="auto"/>
        <w:ind w:firstLine="560" w:firstLineChars="200"/>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教学设计、课件制作、模拟授课的教学内容一致，选题为</w:t>
      </w:r>
      <w:r>
        <w:rPr>
          <w:rFonts w:ascii="仿宋_GB2312" w:hAnsi="仿宋_GB2312" w:eastAsia="仿宋_GB2312" w:cs="仿宋_GB2312"/>
          <w:b/>
          <w:color w:val="000000" w:themeColor="text1"/>
          <w:sz w:val="28"/>
          <w:u w:val="single"/>
          <w14:textFill>
            <w14:solidFill>
              <w14:schemeClr w14:val="tx1"/>
            </w14:solidFill>
          </w14:textFill>
        </w:rPr>
        <w:t>人教版中学化学教科书</w:t>
      </w:r>
      <w:r>
        <w:rPr>
          <w:rFonts w:ascii="仿宋_GB2312" w:hAnsi="仿宋_GB2312" w:eastAsia="仿宋_GB2312" w:cs="仿宋_GB2312"/>
          <w:color w:val="000000" w:themeColor="text1"/>
          <w:sz w:val="28"/>
          <w14:textFill>
            <w14:solidFill>
              <w14:schemeClr w14:val="tx1"/>
            </w14:solidFill>
          </w14:textFill>
        </w:rPr>
        <w:t>中的教学内容，组委会将在教科书中教学要点的基础进行适当调整。</w:t>
      </w:r>
    </w:p>
    <w:p>
      <w:pPr>
        <w:snapToGrid/>
        <w:spacing w:before="0" w:after="0" w:line="360" w:lineRule="auto"/>
        <w:ind w:firstLine="560" w:firstLineChars="200"/>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教学设计、课件制作、即席讲演、模拟授课内容要体现化学学科理解、化学学科核心素养、化学教育心理学、化学教学基本理论，反映化学课程改革、化学教师专业化发展等方面，注重学生自主学习能力的培养。</w:t>
      </w:r>
    </w:p>
    <w:p>
      <w:pPr>
        <w:snapToGrid/>
        <w:spacing w:before="0" w:after="0" w:line="360" w:lineRule="auto"/>
        <w:ind w:firstLine="440" w:firstLineChars="200"/>
        <w:jc w:val="both"/>
        <w:rPr>
          <w:color w:val="000000" w:themeColor="text1"/>
          <w14:textFill>
            <w14:solidFill>
              <w14:schemeClr w14:val="tx1"/>
            </w14:solidFill>
          </w14:textFill>
        </w:rPr>
      </w:pPr>
    </w:p>
    <w:p>
      <w:pPr>
        <w:snapToGrid/>
        <w:spacing w:before="0" w:after="0" w:line="360" w:lineRule="auto"/>
        <w:jc w:val="both"/>
        <w:rPr>
          <w:color w:val="000000" w:themeColor="text1"/>
          <w14:textFill>
            <w14:solidFill>
              <w14:schemeClr w14:val="tx1"/>
            </w14:solidFill>
          </w14:textFill>
        </w:rPr>
      </w:pPr>
      <w:r>
        <w:rPr>
          <w:rFonts w:ascii="仿宋_GB2312" w:hAnsi="仿宋_GB2312" w:eastAsia="仿宋_GB2312" w:cs="仿宋_GB2312"/>
          <w:b/>
          <w:color w:val="000000" w:themeColor="text1"/>
          <w:sz w:val="30"/>
          <w14:textFill>
            <w14:solidFill>
              <w14:schemeClr w14:val="tx1"/>
            </w14:solidFill>
          </w14:textFill>
        </w:rPr>
        <w:t>六、大赛化学科决赛阶段评委会、评分及奖励</w:t>
      </w:r>
    </w:p>
    <w:p>
      <w:pPr>
        <w:snapToGrid/>
        <w:spacing w:before="0" w:after="0" w:line="360" w:lineRule="auto"/>
        <w:ind w:firstLine="560" w:firstLineChars="200"/>
        <w:rPr>
          <w:color w:val="000000" w:themeColor="text1"/>
          <w14:textFill>
            <w14:solidFill>
              <w14:schemeClr w14:val="tx1"/>
            </w14:solidFill>
          </w14:textFill>
        </w:rPr>
      </w:pPr>
      <w:r>
        <w:rPr>
          <w:rFonts w:ascii="Times New Roman" w:hAnsi="Times New Roman" w:eastAsia="Times New Roman" w:cs="Times New Roman"/>
          <w:b/>
          <w:color w:val="000000" w:themeColor="text1"/>
          <w:sz w:val="28"/>
          <w14:textFill>
            <w14:solidFill>
              <w14:schemeClr w14:val="tx1"/>
            </w14:solidFill>
          </w14:textFill>
        </w:rPr>
        <w:t>1</w:t>
      </w:r>
      <w:r>
        <w:rPr>
          <w:rFonts w:ascii="仿宋_GB2312" w:hAnsi="仿宋_GB2312" w:eastAsia="仿宋_GB2312" w:cs="仿宋_GB2312"/>
          <w:b/>
          <w:color w:val="000000" w:themeColor="text1"/>
          <w:sz w:val="28"/>
          <w14:textFill>
            <w14:solidFill>
              <w14:schemeClr w14:val="tx1"/>
            </w14:solidFill>
          </w14:textFill>
        </w:rPr>
        <w:t>．大赛化学科决赛阶段评委会</w:t>
      </w:r>
    </w:p>
    <w:p>
      <w:pPr>
        <w:snapToGrid/>
        <w:spacing w:before="0" w:after="0" w:line="360" w:lineRule="auto"/>
        <w:ind w:firstLine="560" w:firstLineChars="200"/>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本届大赛决赛设化学科评委会，负责化学学科各参赛选手表现的评判。化学组评委会按照如下规则组成：评委会由</w:t>
      </w:r>
      <w:r>
        <w:rPr>
          <w:rFonts w:ascii="Times New Roman" w:hAnsi="Times New Roman" w:eastAsia="Times New Roman" w:cs="Times New Roman"/>
          <w:color w:val="000000" w:themeColor="text1"/>
          <w:sz w:val="28"/>
          <w14:textFill>
            <w14:solidFill>
              <w14:schemeClr w14:val="tx1"/>
            </w14:solidFill>
          </w14:textFill>
        </w:rPr>
        <w:t>7</w:t>
      </w:r>
      <w:r>
        <w:rPr>
          <w:rFonts w:ascii="仿宋_GB2312" w:hAnsi="仿宋_GB2312" w:eastAsia="仿宋_GB2312" w:cs="仿宋_GB2312"/>
          <w:color w:val="000000" w:themeColor="text1"/>
          <w:sz w:val="28"/>
          <w14:textFill>
            <w14:solidFill>
              <w14:schemeClr w14:val="tx1"/>
            </w14:solidFill>
          </w14:textFill>
        </w:rPr>
        <w:t>名成员组成且必须来自不同推荐单位，其中含至少</w:t>
      </w:r>
      <w:r>
        <w:rPr>
          <w:rFonts w:ascii="Times New Roman" w:hAnsi="Times New Roman" w:eastAsia="Times New Roman" w:cs="Times New Roman"/>
          <w:color w:val="000000" w:themeColor="text1"/>
          <w:sz w:val="28"/>
          <w14:textFill>
            <w14:solidFill>
              <w14:schemeClr w14:val="tx1"/>
            </w14:solidFill>
          </w14:textFill>
        </w:rPr>
        <w:t>1</w:t>
      </w:r>
      <w:r>
        <w:rPr>
          <w:rFonts w:ascii="仿宋_GB2312" w:hAnsi="仿宋_GB2312" w:eastAsia="仿宋_GB2312" w:cs="仿宋_GB2312"/>
          <w:color w:val="000000" w:themeColor="text1"/>
          <w:sz w:val="28"/>
          <w14:textFill>
            <w14:solidFill>
              <w14:schemeClr w14:val="tx1"/>
            </w14:solidFill>
          </w14:textFill>
        </w:rPr>
        <w:t>名省外化学教育或化学课程教学论领域的知名专家（须具备副高及以上职称），至少</w:t>
      </w:r>
      <w:r>
        <w:rPr>
          <w:rFonts w:ascii="Times New Roman" w:hAnsi="Times New Roman" w:eastAsia="Times New Roman" w:cs="Times New Roman"/>
          <w:color w:val="000000" w:themeColor="text1"/>
          <w:sz w:val="28"/>
          <w14:textFill>
            <w14:solidFill>
              <w14:schemeClr w14:val="tx1"/>
            </w14:solidFill>
          </w14:textFill>
        </w:rPr>
        <w:t>2</w:t>
      </w:r>
      <w:r>
        <w:rPr>
          <w:rFonts w:ascii="仿宋_GB2312" w:hAnsi="仿宋_GB2312" w:eastAsia="仿宋_GB2312" w:cs="仿宋_GB2312"/>
          <w:color w:val="000000" w:themeColor="text1"/>
          <w:sz w:val="28"/>
          <w14:textFill>
            <w14:solidFill>
              <w14:schemeClr w14:val="tx1"/>
            </w14:solidFill>
          </w14:textFill>
        </w:rPr>
        <w:t>名广东省内中学化学教研员，至少</w:t>
      </w:r>
      <w:r>
        <w:rPr>
          <w:rFonts w:ascii="Times New Roman" w:hAnsi="Times New Roman" w:eastAsia="Times New Roman" w:cs="Times New Roman"/>
          <w:color w:val="000000" w:themeColor="text1"/>
          <w:sz w:val="28"/>
          <w14:textFill>
            <w14:solidFill>
              <w14:schemeClr w14:val="tx1"/>
            </w14:solidFill>
          </w14:textFill>
        </w:rPr>
        <w:t>3</w:t>
      </w:r>
      <w:r>
        <w:rPr>
          <w:rFonts w:ascii="仿宋_GB2312" w:hAnsi="仿宋_GB2312" w:eastAsia="仿宋_GB2312" w:cs="仿宋_GB2312"/>
          <w:color w:val="000000" w:themeColor="text1"/>
          <w:sz w:val="28"/>
          <w14:textFill>
            <w14:solidFill>
              <w14:schemeClr w14:val="tx1"/>
            </w14:solidFill>
          </w14:textFill>
        </w:rPr>
        <w:t>名中学化学教师评委，由大赛总组委会在赛前两周内从正高级教师库抽取，抽取专家评委现场拟全程录像并公开，接受教育厅和参赛兄弟院校的监督。</w:t>
      </w:r>
    </w:p>
    <w:p>
      <w:pPr>
        <w:snapToGrid/>
        <w:spacing w:before="0" w:after="0" w:line="360" w:lineRule="auto"/>
        <w:ind w:firstLine="560" w:firstLineChars="200"/>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仲裁组受理参赛单位或选手仲裁申请并给予仲裁，负责竞赛评委的抽取，处理竞赛异议申诉，对比赛实施过程及其公平公正性进行监督等。</w:t>
      </w:r>
    </w:p>
    <w:p>
      <w:pPr>
        <w:snapToGrid/>
        <w:spacing w:before="0" w:after="0" w:line="360" w:lineRule="auto"/>
        <w:ind w:firstLine="560" w:firstLineChars="200"/>
        <w:jc w:val="both"/>
        <w:rPr>
          <w:color w:val="000000" w:themeColor="text1"/>
          <w14:textFill>
            <w14:solidFill>
              <w14:schemeClr w14:val="tx1"/>
            </w14:solidFill>
          </w14:textFill>
        </w:rPr>
      </w:pPr>
      <w:r>
        <w:rPr>
          <w:rFonts w:ascii="Times New Roman" w:hAnsi="Times New Roman" w:eastAsia="Times New Roman" w:cs="Times New Roman"/>
          <w:b/>
          <w:color w:val="000000" w:themeColor="text1"/>
          <w:sz w:val="28"/>
          <w14:textFill>
            <w14:solidFill>
              <w14:schemeClr w14:val="tx1"/>
            </w14:solidFill>
          </w14:textFill>
        </w:rPr>
        <w:t>2</w:t>
      </w:r>
      <w:r>
        <w:rPr>
          <w:rFonts w:ascii="仿宋_GB2312" w:hAnsi="仿宋_GB2312" w:eastAsia="仿宋_GB2312" w:cs="仿宋_GB2312"/>
          <w:b/>
          <w:color w:val="000000" w:themeColor="text1"/>
          <w:sz w:val="28"/>
          <w14:textFill>
            <w14:solidFill>
              <w14:schemeClr w14:val="tx1"/>
            </w14:solidFill>
          </w14:textFill>
        </w:rPr>
        <w:t>．评分</w:t>
      </w:r>
    </w:p>
    <w:p>
      <w:pPr>
        <w:snapToGrid/>
        <w:spacing w:before="0" w:after="0" w:line="360" w:lineRule="auto"/>
        <w:ind w:firstLine="560" w:firstLineChars="200"/>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大赛化学科决赛评分严格执行</w:t>
      </w:r>
      <w:r>
        <w:rPr>
          <w:rFonts w:hint="eastAsia" w:ascii="Times New Roman" w:hAnsi="Times New Roman" w:eastAsia="宋体" w:cs="Times New Roman"/>
          <w:color w:val="000000" w:themeColor="text1"/>
          <w:sz w:val="28"/>
          <w14:textFill>
            <w14:solidFill>
              <w14:schemeClr w14:val="tx1"/>
            </w14:solidFill>
          </w14:textFill>
        </w:rPr>
        <w:t>“</w:t>
      </w:r>
      <w:r>
        <w:rPr>
          <w:rFonts w:ascii="仿宋_GB2312" w:hAnsi="仿宋_GB2312" w:eastAsia="仿宋_GB2312" w:cs="仿宋_GB2312"/>
          <w:color w:val="000000" w:themeColor="text1"/>
          <w:sz w:val="28"/>
          <w14:textFill>
            <w14:solidFill>
              <w14:schemeClr w14:val="tx1"/>
            </w14:solidFill>
          </w14:textFill>
        </w:rPr>
        <w:t>七、评分标准</w:t>
      </w:r>
      <w:r>
        <w:rPr>
          <w:rFonts w:hint="eastAsia" w:ascii="Times New Roman" w:hAnsi="Times New Roman" w:eastAsia="宋体" w:cs="Times New Roman"/>
          <w:color w:val="000000" w:themeColor="text1"/>
          <w:sz w:val="28"/>
          <w14:textFill>
            <w14:solidFill>
              <w14:schemeClr w14:val="tx1"/>
            </w14:solidFill>
          </w14:textFill>
        </w:rPr>
        <w:t>”</w:t>
      </w:r>
      <w:r>
        <w:rPr>
          <w:rFonts w:ascii="仿宋_GB2312" w:hAnsi="仿宋_GB2312" w:eastAsia="仿宋_GB2312" w:cs="仿宋_GB2312"/>
          <w:color w:val="000000" w:themeColor="text1"/>
          <w:sz w:val="28"/>
          <w14:textFill>
            <w14:solidFill>
              <w14:schemeClr w14:val="tx1"/>
            </w14:solidFill>
          </w14:textFill>
        </w:rPr>
        <w:t>。现场评审选手得分为所有评委给出的分数中去掉一个最高分和一个最低分后的平均分。若出现相同成绩按单项成绩排序，都相同则由评委组重新评议。</w:t>
      </w:r>
    </w:p>
    <w:p>
      <w:pPr>
        <w:snapToGrid/>
        <w:spacing w:before="0" w:after="0" w:line="360" w:lineRule="auto"/>
        <w:ind w:firstLine="560" w:firstLineChars="200"/>
        <w:jc w:val="both"/>
        <w:rPr>
          <w:color w:val="000000" w:themeColor="text1"/>
          <w14:textFill>
            <w14:solidFill>
              <w14:schemeClr w14:val="tx1"/>
            </w14:solidFill>
          </w14:textFill>
        </w:rPr>
      </w:pPr>
      <w:r>
        <w:rPr>
          <w:rFonts w:ascii="Times New Roman" w:hAnsi="Times New Roman" w:eastAsia="Times New Roman" w:cs="Times New Roman"/>
          <w:b/>
          <w:color w:val="000000" w:themeColor="text1"/>
          <w:sz w:val="28"/>
          <w14:textFill>
            <w14:solidFill>
              <w14:schemeClr w14:val="tx1"/>
            </w14:solidFill>
          </w14:textFill>
        </w:rPr>
        <w:t>3</w:t>
      </w:r>
      <w:r>
        <w:rPr>
          <w:rFonts w:ascii="仿宋_GB2312" w:hAnsi="仿宋_GB2312" w:eastAsia="仿宋_GB2312" w:cs="仿宋_GB2312"/>
          <w:b/>
          <w:color w:val="000000" w:themeColor="text1"/>
          <w:sz w:val="28"/>
          <w14:textFill>
            <w14:solidFill>
              <w14:schemeClr w14:val="tx1"/>
            </w14:solidFill>
          </w14:textFill>
        </w:rPr>
        <w:t>．奖项设置</w:t>
      </w:r>
    </w:p>
    <w:p>
      <w:pPr>
        <w:snapToGrid/>
        <w:spacing w:before="0" w:after="0" w:line="360" w:lineRule="auto"/>
        <w:ind w:firstLine="560" w:firstLineChars="200"/>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全部选手比赛结束后经现场监督人员核查无误宣布获奖选手分数。根据大赛的组织实施方案的规定，本次大赛按化学学科现场决赛选手成绩排序，设一等奖、二等奖、三等奖</w:t>
      </w:r>
      <w:bookmarkStart w:id="0" w:name="_GoBack"/>
      <w:bookmarkEnd w:id="0"/>
      <w:r>
        <w:rPr>
          <w:rFonts w:ascii="仿宋_GB2312" w:hAnsi="仿宋_GB2312" w:eastAsia="仿宋_GB2312" w:cs="仿宋_GB2312"/>
          <w:color w:val="000000" w:themeColor="text1"/>
          <w:sz w:val="28"/>
          <w14:textFill>
            <w14:solidFill>
              <w14:schemeClr w14:val="tx1"/>
            </w14:solidFill>
          </w14:textFill>
        </w:rPr>
        <w:t>。其中一等奖</w:t>
      </w:r>
      <w:r>
        <w:rPr>
          <w:rFonts w:ascii="Times New Roman" w:hAnsi="Times New Roman" w:eastAsia="Times New Roman" w:cs="Times New Roman"/>
          <w:color w:val="000000" w:themeColor="text1"/>
          <w:sz w:val="28"/>
          <w14:textFill>
            <w14:solidFill>
              <w14:schemeClr w14:val="tx1"/>
            </w14:solidFill>
          </w14:textFill>
        </w:rPr>
        <w:t>10</w:t>
      </w:r>
      <w:r>
        <w:rPr>
          <w:rFonts w:ascii="仿宋_GB2312" w:hAnsi="仿宋_GB2312" w:eastAsia="仿宋_GB2312" w:cs="仿宋_GB2312"/>
          <w:color w:val="000000" w:themeColor="text1"/>
          <w:sz w:val="28"/>
          <w14:textFill>
            <w14:solidFill>
              <w14:schemeClr w14:val="tx1"/>
            </w14:solidFill>
          </w14:textFill>
        </w:rPr>
        <w:t>％、二等奖</w:t>
      </w:r>
      <w:r>
        <w:rPr>
          <w:rFonts w:ascii="Times New Roman" w:hAnsi="Times New Roman" w:eastAsia="Times New Roman" w:cs="Times New Roman"/>
          <w:color w:val="000000" w:themeColor="text1"/>
          <w:sz w:val="28"/>
          <w14:textFill>
            <w14:solidFill>
              <w14:schemeClr w14:val="tx1"/>
            </w14:solidFill>
          </w14:textFill>
        </w:rPr>
        <w:t>15</w:t>
      </w:r>
      <w:r>
        <w:rPr>
          <w:rFonts w:ascii="仿宋_GB2312" w:hAnsi="仿宋_GB2312" w:eastAsia="仿宋_GB2312" w:cs="仿宋_GB2312"/>
          <w:color w:val="000000" w:themeColor="text1"/>
          <w:sz w:val="28"/>
          <w14:textFill>
            <w14:solidFill>
              <w14:schemeClr w14:val="tx1"/>
            </w14:solidFill>
          </w14:textFill>
        </w:rPr>
        <w:t>％、三等奖</w:t>
      </w:r>
      <w:r>
        <w:rPr>
          <w:rFonts w:ascii="Times New Roman" w:hAnsi="Times New Roman" w:eastAsia="Times New Roman" w:cs="Times New Roman"/>
          <w:color w:val="000000" w:themeColor="text1"/>
          <w:sz w:val="28"/>
          <w14:textFill>
            <w14:solidFill>
              <w14:schemeClr w14:val="tx1"/>
            </w14:solidFill>
          </w14:textFill>
        </w:rPr>
        <w:t>25</w:t>
      </w:r>
      <w:r>
        <w:rPr>
          <w:rFonts w:ascii="仿宋_GB2312" w:hAnsi="仿宋_GB2312" w:eastAsia="仿宋_GB2312" w:cs="仿宋_GB2312"/>
          <w:color w:val="000000" w:themeColor="text1"/>
          <w:sz w:val="28"/>
          <w14:textFill>
            <w14:solidFill>
              <w14:schemeClr w14:val="tx1"/>
            </w14:solidFill>
          </w14:textFill>
        </w:rPr>
        <w:t>％；同时，为一等奖获奖选手的第一指导教师颁发优秀指导教师奖。一、二、三等奖及优秀指导教师奖由省教育厅颁发获奖证书。</w:t>
      </w:r>
    </w:p>
    <w:p>
      <w:pPr>
        <w:snapToGrid/>
        <w:spacing w:line="360" w:lineRule="auto"/>
        <w:rPr>
          <w:color w:val="000000" w:themeColor="text1"/>
          <w14:textFill>
            <w14:solidFill>
              <w14:schemeClr w14:val="tx1"/>
            </w14:solidFill>
          </w14:textFill>
        </w:rPr>
      </w:pPr>
    </w:p>
    <w:p>
      <w:pPr>
        <w:rPr>
          <w:rFonts w:ascii="仿宋_GB2312" w:hAnsi="仿宋_GB2312" w:eastAsia="仿宋_GB2312" w:cs="仿宋_GB2312"/>
          <w:b/>
          <w:color w:val="000000" w:themeColor="text1"/>
          <w:sz w:val="30"/>
          <w14:textFill>
            <w14:solidFill>
              <w14:schemeClr w14:val="tx1"/>
            </w14:solidFill>
          </w14:textFill>
        </w:rPr>
      </w:pPr>
      <w:r>
        <w:rPr>
          <w:rFonts w:ascii="仿宋_GB2312" w:hAnsi="仿宋_GB2312" w:eastAsia="仿宋_GB2312" w:cs="仿宋_GB2312"/>
          <w:b/>
          <w:color w:val="000000" w:themeColor="text1"/>
          <w:sz w:val="30"/>
          <w14:textFill>
            <w14:solidFill>
              <w14:schemeClr w14:val="tx1"/>
            </w14:solidFill>
          </w14:textFill>
        </w:rPr>
        <w:br w:type="page"/>
      </w:r>
    </w:p>
    <w:p>
      <w:pPr>
        <w:snapToGrid/>
        <w:spacing w:before="0" w:after="0" w:line="360" w:lineRule="auto"/>
        <w:jc w:val="both"/>
        <w:rPr>
          <w:color w:val="000000" w:themeColor="text1"/>
          <w14:textFill>
            <w14:solidFill>
              <w14:schemeClr w14:val="tx1"/>
            </w14:solidFill>
          </w14:textFill>
        </w:rPr>
      </w:pPr>
      <w:r>
        <w:rPr>
          <w:rFonts w:ascii="仿宋_GB2312" w:hAnsi="仿宋_GB2312" w:eastAsia="仿宋_GB2312" w:cs="仿宋_GB2312"/>
          <w:b/>
          <w:color w:val="000000" w:themeColor="text1"/>
          <w:sz w:val="30"/>
          <w14:textFill>
            <w14:solidFill>
              <w14:schemeClr w14:val="tx1"/>
            </w14:solidFill>
          </w14:textFill>
        </w:rPr>
        <w:t>七、评分标准</w:t>
      </w:r>
    </w:p>
    <w:p>
      <w:pPr>
        <w:snapToGrid/>
        <w:spacing w:before="0" w:after="0" w:line="360" w:lineRule="auto"/>
        <w:ind w:left="-40" w:leftChars="-18" w:firstLine="37" w:firstLineChars="13"/>
        <w:jc w:val="center"/>
        <w:rPr>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第十一届广东省本科高校化学专业师范生教学技能大赛</w:t>
      </w:r>
    </w:p>
    <w:p>
      <w:pPr>
        <w:snapToGrid/>
        <w:spacing w:before="0" w:after="0" w:line="360" w:lineRule="auto"/>
        <w:jc w:val="center"/>
        <w:rPr>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教学设计评分表</w:t>
      </w:r>
    </w:p>
    <w:p>
      <w:pPr>
        <w:snapToGrid/>
        <w:spacing w:before="0" w:after="0" w:line="360" w:lineRule="auto"/>
        <w:jc w:val="both"/>
        <w:rPr>
          <w:color w:val="000000" w:themeColor="text1"/>
          <w14:textFill>
            <w14:solidFill>
              <w14:schemeClr w14:val="tx1"/>
            </w14:solidFill>
          </w14:textFill>
        </w:rPr>
      </w:pPr>
      <w:r>
        <w:rPr>
          <w:rFonts w:ascii="宋体" w:hAnsi="宋体" w:eastAsia="宋体" w:cs="宋体"/>
          <w:color w:val="000000" w:themeColor="text1"/>
          <w:sz w:val="24"/>
          <w14:textFill>
            <w14:solidFill>
              <w14:schemeClr w14:val="tx1"/>
            </w14:solidFill>
          </w14:textFill>
        </w:rPr>
        <w:t>选手编号：</w:t>
      </w:r>
      <w:r>
        <w:rPr>
          <w:rFonts w:ascii="宋体" w:hAnsi="宋体" w:eastAsia="宋体" w:cs="宋体"/>
          <w:color w:val="000000" w:themeColor="text1"/>
          <w:sz w:val="24"/>
          <w:u w:val="single"/>
          <w14:textFill>
            <w14:solidFill>
              <w14:schemeClr w14:val="tx1"/>
            </w14:solidFill>
          </w14:textFill>
        </w:rPr>
        <w:t xml:space="preserve">   </w:t>
      </w:r>
    </w:p>
    <w:tbl>
      <w:tblPr>
        <w:tblStyle w:val="5"/>
        <w:tblW w:w="0" w:type="auto"/>
        <w:jc w:val="center"/>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Layout w:type="fixed"/>
        <w:tblCellMar>
          <w:top w:w="0" w:type="dxa"/>
          <w:left w:w="108" w:type="dxa"/>
          <w:bottom w:w="0" w:type="dxa"/>
          <w:right w:w="108" w:type="dxa"/>
        </w:tblCellMar>
      </w:tblPr>
      <w:tblGrid>
        <w:gridCol w:w="1320"/>
        <w:gridCol w:w="1500"/>
        <w:gridCol w:w="5100"/>
        <w:gridCol w:w="645"/>
      </w:tblGrid>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jc w:val="center"/>
        </w:trPr>
        <w:tc>
          <w:tcPr>
            <w:tcW w:w="132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评价内容</w:t>
            </w:r>
          </w:p>
        </w:tc>
        <w:tc>
          <w:tcPr>
            <w:tcW w:w="660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评价指标</w:t>
            </w:r>
          </w:p>
        </w:tc>
        <w:tc>
          <w:tcPr>
            <w:tcW w:w="64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得分</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jc w:val="center"/>
        </w:trPr>
        <w:tc>
          <w:tcPr>
            <w:tcW w:w="1320" w:type="dxa"/>
            <w:vMerge w:val="restart"/>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color w:val="000000" w:themeColor="text1"/>
                <w:sz w:val="21"/>
                <w14:textFill>
                  <w14:solidFill>
                    <w14:schemeClr w14:val="tx1"/>
                  </w14:solidFill>
                </w14:textFill>
              </w:rPr>
              <w:t>教学目标</w:t>
            </w:r>
          </w:p>
          <w:p>
            <w:pPr>
              <w:snapToGrid/>
              <w:spacing w:before="0" w:after="0" w:line="360" w:lineRule="auto"/>
              <w:jc w:val="center"/>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w:t>
            </w:r>
            <w:r>
              <w:rPr>
                <w:rFonts w:ascii="宋体" w:hAnsi="宋体" w:eastAsia="宋体" w:cs="宋体"/>
                <w:color w:val="000000" w:themeColor="text1"/>
                <w:sz w:val="21"/>
                <w14:textFill>
                  <w14:solidFill>
                    <w14:schemeClr w14:val="tx1"/>
                  </w14:solidFill>
                </w14:textFill>
              </w:rPr>
              <w:t>（</w:t>
            </w:r>
            <w:r>
              <w:rPr>
                <w:rFonts w:ascii="Times New Roman" w:hAnsi="Times New Roman" w:eastAsia="Times New Roman" w:cs="Times New Roman"/>
                <w:color w:val="000000" w:themeColor="text1"/>
                <w:sz w:val="21"/>
                <w14:textFill>
                  <w14:solidFill>
                    <w14:schemeClr w14:val="tx1"/>
                  </w14:solidFill>
                </w14:textFill>
              </w:rPr>
              <w:t>5</w:t>
            </w:r>
            <w:r>
              <w:rPr>
                <w:rFonts w:ascii="宋体" w:hAnsi="宋体" w:eastAsia="宋体" w:cs="宋体"/>
                <w:color w:val="000000" w:themeColor="text1"/>
                <w:sz w:val="21"/>
                <w14:textFill>
                  <w14:solidFill>
                    <w14:schemeClr w14:val="tx1"/>
                  </w14:solidFill>
                </w14:textFill>
              </w:rPr>
              <w:t>分）</w:t>
            </w:r>
          </w:p>
        </w:tc>
        <w:tc>
          <w:tcPr>
            <w:tcW w:w="660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1"/>
                <w14:textFill>
                  <w14:solidFill>
                    <w14:schemeClr w14:val="tx1"/>
                  </w14:solidFill>
                </w14:textFill>
              </w:rPr>
              <w:t>1</w:t>
            </w:r>
            <w:r>
              <w:rPr>
                <w:rFonts w:ascii="宋体" w:hAnsi="宋体" w:eastAsia="宋体" w:cs="宋体"/>
                <w:color w:val="000000" w:themeColor="text1"/>
                <w:sz w:val="21"/>
                <w14:textFill>
                  <w14:solidFill>
                    <w14:schemeClr w14:val="tx1"/>
                  </w14:solidFill>
                </w14:textFill>
              </w:rPr>
              <w:t>．善于把握课程标准，合理制订教学目标，体现化学学科核心素养的培养</w:t>
            </w:r>
          </w:p>
        </w:tc>
        <w:tc>
          <w:tcPr>
            <w:tcW w:w="645" w:type="dxa"/>
            <w:vMerge w:val="restart"/>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jc w:val="center"/>
        </w:trPr>
        <w:tc>
          <w:tcPr>
            <w:tcW w:w="1320" w:type="dxa"/>
            <w:vMerge w:val="continue"/>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c>
          <w:tcPr>
            <w:tcW w:w="660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1"/>
                <w14:textFill>
                  <w14:solidFill>
                    <w14:schemeClr w14:val="tx1"/>
                  </w14:solidFill>
                </w14:textFill>
              </w:rPr>
              <w:t>2</w:t>
            </w:r>
            <w:r>
              <w:rPr>
                <w:rFonts w:ascii="宋体" w:hAnsi="宋体" w:eastAsia="宋体" w:cs="宋体"/>
                <w:color w:val="000000" w:themeColor="text1"/>
                <w:sz w:val="21"/>
                <w14:textFill>
                  <w14:solidFill>
                    <w14:schemeClr w14:val="tx1"/>
                  </w14:solidFill>
                </w14:textFill>
              </w:rPr>
              <w:t>．教学目标明确，具体、表述恰当</w:t>
            </w:r>
          </w:p>
        </w:tc>
        <w:tc>
          <w:tcPr>
            <w:tcW w:w="645"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jc w:val="center"/>
        </w:trPr>
        <w:tc>
          <w:tcPr>
            <w:tcW w:w="1320" w:type="dxa"/>
            <w:vMerge w:val="continue"/>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c>
          <w:tcPr>
            <w:tcW w:w="660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1"/>
                <w14:textFill>
                  <w14:solidFill>
                    <w14:schemeClr w14:val="tx1"/>
                  </w14:solidFill>
                </w14:textFill>
              </w:rPr>
              <w:t>3</w:t>
            </w:r>
            <w:r>
              <w:rPr>
                <w:rFonts w:ascii="宋体" w:hAnsi="宋体" w:eastAsia="宋体" w:cs="宋体"/>
                <w:color w:val="000000" w:themeColor="text1"/>
                <w:sz w:val="21"/>
                <w14:textFill>
                  <w14:solidFill>
                    <w14:schemeClr w14:val="tx1"/>
                  </w14:solidFill>
                </w14:textFill>
              </w:rPr>
              <w:t>．适应学生心理特征与认知发展水平</w:t>
            </w:r>
          </w:p>
        </w:tc>
        <w:tc>
          <w:tcPr>
            <w:tcW w:w="645"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jc w:val="center"/>
        </w:trPr>
        <w:tc>
          <w:tcPr>
            <w:tcW w:w="1320" w:type="dxa"/>
            <w:vMerge w:val="restart"/>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rFonts w:ascii="宋体" w:hAnsi="宋体" w:eastAsia="宋体" w:cs="宋体"/>
                <w:color w:val="000000" w:themeColor="text1"/>
                <w:sz w:val="21"/>
                <w14:textFill>
                  <w14:solidFill>
                    <w14:schemeClr w14:val="tx1"/>
                  </w14:solidFill>
                </w14:textFill>
              </w:rPr>
            </w:pPr>
            <w:r>
              <w:rPr>
                <w:rFonts w:ascii="宋体" w:hAnsi="宋体" w:eastAsia="宋体" w:cs="宋体"/>
                <w:color w:val="000000" w:themeColor="text1"/>
                <w:sz w:val="21"/>
                <w14:textFill>
                  <w14:solidFill>
                    <w14:schemeClr w14:val="tx1"/>
                  </w14:solidFill>
                </w14:textFill>
              </w:rPr>
              <w:t>教学过程</w:t>
            </w:r>
          </w:p>
          <w:p>
            <w:pPr>
              <w:snapToGrid/>
              <w:spacing w:before="0" w:after="0" w:line="360" w:lineRule="auto"/>
              <w:jc w:val="center"/>
              <w:rPr>
                <w:color w:val="000000" w:themeColor="text1"/>
                <w14:textFill>
                  <w14:solidFill>
                    <w14:schemeClr w14:val="tx1"/>
                  </w14:solidFill>
                </w14:textFill>
              </w:rPr>
            </w:pPr>
            <w:r>
              <w:rPr>
                <w:rFonts w:ascii="宋体" w:hAnsi="宋体" w:eastAsia="宋体" w:cs="宋体"/>
                <w:color w:val="000000" w:themeColor="text1"/>
                <w:sz w:val="21"/>
                <w14:textFill>
                  <w14:solidFill>
                    <w14:schemeClr w14:val="tx1"/>
                  </w14:solidFill>
                </w14:textFill>
              </w:rPr>
              <w:t>设计</w:t>
            </w:r>
          </w:p>
          <w:p>
            <w:pPr>
              <w:snapToGrid/>
              <w:spacing w:before="0" w:after="0" w:line="360" w:lineRule="auto"/>
              <w:jc w:val="center"/>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w:t>
            </w:r>
            <w:r>
              <w:rPr>
                <w:rFonts w:ascii="宋体" w:hAnsi="宋体" w:eastAsia="宋体" w:cs="宋体"/>
                <w:color w:val="000000" w:themeColor="text1"/>
                <w:sz w:val="21"/>
                <w14:textFill>
                  <w14:solidFill>
                    <w14:schemeClr w14:val="tx1"/>
                  </w14:solidFill>
                </w14:textFill>
              </w:rPr>
              <w:t>（</w:t>
            </w:r>
            <w:r>
              <w:rPr>
                <w:rFonts w:ascii="Times New Roman" w:hAnsi="Times New Roman" w:eastAsia="Times New Roman" w:cs="Times New Roman"/>
                <w:color w:val="000000" w:themeColor="text1"/>
                <w:sz w:val="21"/>
                <w14:textFill>
                  <w14:solidFill>
                    <w14:schemeClr w14:val="tx1"/>
                  </w14:solidFill>
                </w14:textFill>
              </w:rPr>
              <w:t>5</w:t>
            </w:r>
            <w:r>
              <w:rPr>
                <w:rFonts w:ascii="宋体" w:hAnsi="宋体" w:eastAsia="宋体" w:cs="宋体"/>
                <w:color w:val="000000" w:themeColor="text1"/>
                <w:sz w:val="21"/>
                <w14:textFill>
                  <w14:solidFill>
                    <w14:schemeClr w14:val="tx1"/>
                  </w14:solidFill>
                </w14:textFill>
              </w:rPr>
              <w:t>分）</w:t>
            </w:r>
          </w:p>
        </w:tc>
        <w:tc>
          <w:tcPr>
            <w:tcW w:w="660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1"/>
                <w14:textFill>
                  <w14:solidFill>
                    <w14:schemeClr w14:val="tx1"/>
                  </w14:solidFill>
                </w14:textFill>
              </w:rPr>
              <w:t>4</w:t>
            </w:r>
            <w:r>
              <w:rPr>
                <w:rFonts w:ascii="宋体" w:hAnsi="宋体" w:eastAsia="宋体" w:cs="宋体"/>
                <w:color w:val="000000" w:themeColor="text1"/>
                <w:sz w:val="21"/>
                <w14:textFill>
                  <w14:solidFill>
                    <w14:schemeClr w14:val="tx1"/>
                  </w14:solidFill>
                </w14:textFill>
              </w:rPr>
              <w:t>．教学方法设计与教学目标、教学内容相匹配，注重显化思维过程</w:t>
            </w:r>
          </w:p>
        </w:tc>
        <w:tc>
          <w:tcPr>
            <w:tcW w:w="645" w:type="dxa"/>
            <w:vMerge w:val="restart"/>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jc w:val="center"/>
        </w:trPr>
        <w:tc>
          <w:tcPr>
            <w:tcW w:w="1320" w:type="dxa"/>
            <w:vMerge w:val="continue"/>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c>
          <w:tcPr>
            <w:tcW w:w="660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5</w:t>
            </w:r>
            <w:r>
              <w:rPr>
                <w:rFonts w:ascii="宋体" w:hAnsi="宋体" w:eastAsia="宋体" w:cs="宋体"/>
                <w:color w:val="000000" w:themeColor="text1"/>
                <w:sz w:val="21"/>
                <w14:textFill>
                  <w14:solidFill>
                    <w14:schemeClr w14:val="tx1"/>
                  </w14:solidFill>
                </w14:textFill>
              </w:rPr>
              <w:t>．教案中体现有效运用教具和现代教育技术等进行形象直观教学</w:t>
            </w:r>
          </w:p>
        </w:tc>
        <w:tc>
          <w:tcPr>
            <w:tcW w:w="645"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jc w:val="center"/>
        </w:trPr>
        <w:tc>
          <w:tcPr>
            <w:tcW w:w="1320" w:type="dxa"/>
            <w:vMerge w:val="continue"/>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c>
          <w:tcPr>
            <w:tcW w:w="660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1"/>
                <w14:textFill>
                  <w14:solidFill>
                    <w14:schemeClr w14:val="tx1"/>
                  </w14:solidFill>
                </w14:textFill>
              </w:rPr>
              <w:t>6</w:t>
            </w:r>
            <w:r>
              <w:rPr>
                <w:rFonts w:ascii="宋体" w:hAnsi="宋体" w:eastAsia="宋体" w:cs="宋体"/>
                <w:color w:val="000000" w:themeColor="text1"/>
                <w:sz w:val="21"/>
                <w14:textFill>
                  <w14:solidFill>
                    <w14:schemeClr w14:val="tx1"/>
                  </w14:solidFill>
                </w14:textFill>
              </w:rPr>
              <w:t>．教案中体现学生动脑与动手相结合，各环节注重启发学生思考与参与</w:t>
            </w:r>
          </w:p>
        </w:tc>
        <w:tc>
          <w:tcPr>
            <w:tcW w:w="645"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jc w:val="center"/>
        </w:trPr>
        <w:tc>
          <w:tcPr>
            <w:tcW w:w="1320" w:type="dxa"/>
            <w:vMerge w:val="continue"/>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c>
          <w:tcPr>
            <w:tcW w:w="660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1"/>
                <w14:textFill>
                  <w14:solidFill>
                    <w14:schemeClr w14:val="tx1"/>
                  </w14:solidFill>
                </w14:textFill>
              </w:rPr>
              <w:t>7</w:t>
            </w:r>
            <w:r>
              <w:rPr>
                <w:rFonts w:ascii="宋体" w:hAnsi="宋体" w:eastAsia="宋体" w:cs="宋体"/>
                <w:color w:val="000000" w:themeColor="text1"/>
                <w:sz w:val="21"/>
                <w14:textFill>
                  <w14:solidFill>
                    <w14:schemeClr w14:val="tx1"/>
                  </w14:solidFill>
                </w14:textFill>
              </w:rPr>
              <w:t>．教学结构设计合理，整体脉络清晰，逻辑性强</w:t>
            </w:r>
          </w:p>
        </w:tc>
        <w:tc>
          <w:tcPr>
            <w:tcW w:w="645"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jc w:val="center"/>
        </w:trPr>
        <w:tc>
          <w:tcPr>
            <w:tcW w:w="1320" w:type="dxa"/>
            <w:vMerge w:val="continue"/>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c>
          <w:tcPr>
            <w:tcW w:w="660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1"/>
                <w14:textFill>
                  <w14:solidFill>
                    <w14:schemeClr w14:val="tx1"/>
                  </w14:solidFill>
                </w14:textFill>
              </w:rPr>
              <w:t>8</w:t>
            </w:r>
            <w:r>
              <w:rPr>
                <w:rFonts w:ascii="宋体" w:hAnsi="宋体" w:eastAsia="宋体" w:cs="宋体"/>
                <w:color w:val="000000" w:themeColor="text1"/>
                <w:sz w:val="21"/>
                <w14:textFill>
                  <w14:solidFill>
                    <w14:schemeClr w14:val="tx1"/>
                  </w14:solidFill>
                </w14:textFill>
              </w:rPr>
              <w:t>．教案中体现对教学活动所进行的合理反馈和评价</w:t>
            </w:r>
          </w:p>
        </w:tc>
        <w:tc>
          <w:tcPr>
            <w:tcW w:w="645"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jc w:val="center"/>
        </w:trPr>
        <w:tc>
          <w:tcPr>
            <w:tcW w:w="1320" w:type="dxa"/>
            <w:vMerge w:val="restart"/>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color w:val="000000" w:themeColor="text1"/>
                <w:sz w:val="21"/>
                <w14:textFill>
                  <w14:solidFill>
                    <w14:schemeClr w14:val="tx1"/>
                  </w14:solidFill>
                </w14:textFill>
              </w:rPr>
              <w:t>教学内容</w:t>
            </w:r>
          </w:p>
          <w:p>
            <w:pPr>
              <w:snapToGrid/>
              <w:spacing w:before="0" w:after="0" w:line="360" w:lineRule="auto"/>
              <w:jc w:val="center"/>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w:t>
            </w:r>
            <w:r>
              <w:rPr>
                <w:rFonts w:ascii="宋体" w:hAnsi="宋体" w:eastAsia="宋体" w:cs="宋体"/>
                <w:color w:val="000000" w:themeColor="text1"/>
                <w:sz w:val="21"/>
                <w14:textFill>
                  <w14:solidFill>
                    <w14:schemeClr w14:val="tx1"/>
                  </w14:solidFill>
                </w14:textFill>
              </w:rPr>
              <w:t>（</w:t>
            </w:r>
            <w:r>
              <w:rPr>
                <w:rFonts w:ascii="Times New Roman" w:hAnsi="Times New Roman" w:eastAsia="Times New Roman" w:cs="Times New Roman"/>
                <w:color w:val="000000" w:themeColor="text1"/>
                <w:sz w:val="21"/>
                <w14:textFill>
                  <w14:solidFill>
                    <w14:schemeClr w14:val="tx1"/>
                  </w14:solidFill>
                </w14:textFill>
              </w:rPr>
              <w:t>5</w:t>
            </w:r>
            <w:r>
              <w:rPr>
                <w:rFonts w:ascii="宋体" w:hAnsi="宋体" w:eastAsia="宋体" w:cs="宋体"/>
                <w:color w:val="000000" w:themeColor="text1"/>
                <w:sz w:val="21"/>
                <w14:textFill>
                  <w14:solidFill>
                    <w14:schemeClr w14:val="tx1"/>
                  </w14:solidFill>
                </w14:textFill>
              </w:rPr>
              <w:t>分）</w:t>
            </w:r>
          </w:p>
        </w:tc>
        <w:tc>
          <w:tcPr>
            <w:tcW w:w="660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1"/>
                <w14:textFill>
                  <w14:solidFill>
                    <w14:schemeClr w14:val="tx1"/>
                  </w14:solidFill>
                </w14:textFill>
              </w:rPr>
              <w:t>9</w:t>
            </w:r>
            <w:r>
              <w:rPr>
                <w:rFonts w:ascii="宋体" w:hAnsi="宋体" w:eastAsia="宋体" w:cs="宋体"/>
                <w:color w:val="000000" w:themeColor="text1"/>
                <w:sz w:val="21"/>
                <w14:textFill>
                  <w14:solidFill>
                    <w14:schemeClr w14:val="tx1"/>
                  </w14:solidFill>
                </w14:textFill>
              </w:rPr>
              <w:t>．准确理解教材的编写意图和教材内容、结构，创造性整合教学内容，体现学科理解和核心素养、学习方法和价值</w:t>
            </w:r>
          </w:p>
        </w:tc>
        <w:tc>
          <w:tcPr>
            <w:tcW w:w="645" w:type="dxa"/>
            <w:vMerge w:val="restart"/>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jc w:val="center"/>
        </w:trPr>
        <w:tc>
          <w:tcPr>
            <w:tcW w:w="1320" w:type="dxa"/>
            <w:vMerge w:val="continue"/>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c>
          <w:tcPr>
            <w:tcW w:w="660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1"/>
                <w14:textFill>
                  <w14:solidFill>
                    <w14:schemeClr w14:val="tx1"/>
                  </w14:solidFill>
                </w14:textFill>
              </w:rPr>
              <w:t>10</w:t>
            </w:r>
            <w:r>
              <w:rPr>
                <w:rFonts w:ascii="宋体" w:hAnsi="宋体" w:eastAsia="宋体" w:cs="宋体"/>
                <w:color w:val="000000" w:themeColor="text1"/>
                <w:sz w:val="21"/>
                <w14:textFill>
                  <w14:solidFill>
                    <w14:schemeClr w14:val="tx1"/>
                  </w14:solidFill>
                </w14:textFill>
              </w:rPr>
              <w:t>．教学内容设计重点突出，难度、深度控制适当，注意与学生已有知识经验相衔接</w:t>
            </w:r>
          </w:p>
        </w:tc>
        <w:tc>
          <w:tcPr>
            <w:tcW w:w="645"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jc w:val="center"/>
        </w:trPr>
        <w:tc>
          <w:tcPr>
            <w:tcW w:w="1320" w:type="dxa"/>
            <w:vMerge w:val="restart"/>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color w:val="000000" w:themeColor="text1"/>
                <w:sz w:val="21"/>
                <w14:textFill>
                  <w14:solidFill>
                    <w14:schemeClr w14:val="tx1"/>
                  </w14:solidFill>
                </w14:textFill>
              </w:rPr>
              <w:t>教学创新</w:t>
            </w:r>
          </w:p>
          <w:p>
            <w:pPr>
              <w:snapToGrid/>
              <w:spacing w:before="0" w:after="0" w:line="360" w:lineRule="auto"/>
              <w:jc w:val="center"/>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w:t>
            </w:r>
            <w:r>
              <w:rPr>
                <w:rFonts w:ascii="宋体" w:hAnsi="宋体" w:eastAsia="宋体" w:cs="宋体"/>
                <w:color w:val="000000" w:themeColor="text1"/>
                <w:sz w:val="21"/>
                <w14:textFill>
                  <w14:solidFill>
                    <w14:schemeClr w14:val="tx1"/>
                  </w14:solidFill>
                </w14:textFill>
              </w:rPr>
              <w:t>（</w:t>
            </w:r>
            <w:r>
              <w:rPr>
                <w:rFonts w:ascii="Times New Roman" w:hAnsi="Times New Roman" w:eastAsia="Times New Roman" w:cs="Times New Roman"/>
                <w:color w:val="000000" w:themeColor="text1"/>
                <w:sz w:val="21"/>
                <w14:textFill>
                  <w14:solidFill>
                    <w14:schemeClr w14:val="tx1"/>
                  </w14:solidFill>
                </w14:textFill>
              </w:rPr>
              <w:t>5</w:t>
            </w:r>
            <w:r>
              <w:rPr>
                <w:rFonts w:ascii="宋体" w:hAnsi="宋体" w:eastAsia="宋体" w:cs="宋体"/>
                <w:color w:val="000000" w:themeColor="text1"/>
                <w:sz w:val="21"/>
                <w14:textFill>
                  <w14:solidFill>
                    <w14:schemeClr w14:val="tx1"/>
                  </w14:solidFill>
                </w14:textFill>
              </w:rPr>
              <w:t>分）</w:t>
            </w:r>
          </w:p>
        </w:tc>
        <w:tc>
          <w:tcPr>
            <w:tcW w:w="660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1"/>
                <w14:textFill>
                  <w14:solidFill>
                    <w14:schemeClr w14:val="tx1"/>
                  </w14:solidFill>
                </w14:textFill>
              </w:rPr>
              <w:t>11</w:t>
            </w:r>
            <w:r>
              <w:rPr>
                <w:rFonts w:ascii="宋体" w:hAnsi="宋体" w:eastAsia="宋体" w:cs="宋体"/>
                <w:color w:val="000000" w:themeColor="text1"/>
                <w:sz w:val="21"/>
                <w14:textFill>
                  <w14:solidFill>
                    <w14:schemeClr w14:val="tx1"/>
                  </w14:solidFill>
                </w14:textFill>
              </w:rPr>
              <w:t>．教学内容的选择具有新意</w:t>
            </w:r>
          </w:p>
        </w:tc>
        <w:tc>
          <w:tcPr>
            <w:tcW w:w="645" w:type="dxa"/>
            <w:vMerge w:val="restart"/>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jc w:val="center"/>
        </w:trPr>
        <w:tc>
          <w:tcPr>
            <w:tcW w:w="1320" w:type="dxa"/>
            <w:vMerge w:val="continue"/>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c>
          <w:tcPr>
            <w:tcW w:w="660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1"/>
                <w14:textFill>
                  <w14:solidFill>
                    <w14:schemeClr w14:val="tx1"/>
                  </w14:solidFill>
                </w14:textFill>
              </w:rPr>
              <w:t>12</w:t>
            </w:r>
            <w:r>
              <w:rPr>
                <w:rFonts w:ascii="宋体" w:hAnsi="宋体" w:eastAsia="宋体" w:cs="宋体"/>
                <w:color w:val="000000" w:themeColor="text1"/>
                <w:sz w:val="21"/>
                <w14:textFill>
                  <w14:solidFill>
                    <w14:schemeClr w14:val="tx1"/>
                  </w14:solidFill>
                </w14:textFill>
              </w:rPr>
              <w:t>．教学方法与策略的设计和运用具有一定创新性</w:t>
            </w:r>
          </w:p>
        </w:tc>
        <w:tc>
          <w:tcPr>
            <w:tcW w:w="645"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jc w:val="center"/>
        </w:trPr>
        <w:tc>
          <w:tcPr>
            <w:tcW w:w="1320" w:type="dxa"/>
            <w:vMerge w:val="restart"/>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color w:val="000000" w:themeColor="text1"/>
                <w:sz w:val="21"/>
                <w14:textFill>
                  <w14:solidFill>
                    <w14:schemeClr w14:val="tx1"/>
                  </w14:solidFill>
                </w14:textFill>
              </w:rPr>
              <w:t>综合评价</w:t>
            </w:r>
          </w:p>
          <w:p>
            <w:pPr>
              <w:snapToGrid/>
              <w:spacing w:before="0" w:after="0" w:line="360" w:lineRule="auto"/>
              <w:jc w:val="center"/>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w:t>
            </w:r>
            <w:r>
              <w:rPr>
                <w:rFonts w:ascii="宋体" w:hAnsi="宋体" w:eastAsia="宋体" w:cs="宋体"/>
                <w:color w:val="000000" w:themeColor="text1"/>
                <w:sz w:val="21"/>
                <w14:textFill>
                  <w14:solidFill>
                    <w14:schemeClr w14:val="tx1"/>
                  </w14:solidFill>
                </w14:textFill>
              </w:rPr>
              <w:t>（</w:t>
            </w:r>
            <w:r>
              <w:rPr>
                <w:rFonts w:ascii="Times New Roman" w:hAnsi="Times New Roman" w:eastAsia="Times New Roman" w:cs="Times New Roman"/>
                <w:color w:val="000000" w:themeColor="text1"/>
                <w:sz w:val="21"/>
                <w14:textFill>
                  <w14:solidFill>
                    <w14:schemeClr w14:val="tx1"/>
                  </w14:solidFill>
                </w14:textFill>
              </w:rPr>
              <w:t>5</w:t>
            </w:r>
            <w:r>
              <w:rPr>
                <w:rFonts w:ascii="宋体" w:hAnsi="宋体" w:eastAsia="宋体" w:cs="宋体"/>
                <w:color w:val="000000" w:themeColor="text1"/>
                <w:sz w:val="21"/>
                <w14:textFill>
                  <w14:solidFill>
                    <w14:schemeClr w14:val="tx1"/>
                  </w14:solidFill>
                </w14:textFill>
              </w:rPr>
              <w:t>分）</w:t>
            </w:r>
          </w:p>
        </w:tc>
        <w:tc>
          <w:tcPr>
            <w:tcW w:w="660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1"/>
                <w14:textFill>
                  <w14:solidFill>
                    <w14:schemeClr w14:val="tx1"/>
                  </w14:solidFill>
                </w14:textFill>
              </w:rPr>
              <w:t>13</w:t>
            </w:r>
            <w:r>
              <w:rPr>
                <w:rFonts w:ascii="宋体" w:hAnsi="宋体" w:eastAsia="宋体" w:cs="宋体"/>
                <w:color w:val="000000" w:themeColor="text1"/>
                <w:sz w:val="21"/>
                <w14:textFill>
                  <w14:solidFill>
                    <w14:schemeClr w14:val="tx1"/>
                  </w14:solidFill>
                </w14:textFill>
              </w:rPr>
              <w:t>．教案规范、有创新</w:t>
            </w:r>
          </w:p>
        </w:tc>
        <w:tc>
          <w:tcPr>
            <w:tcW w:w="645" w:type="dxa"/>
            <w:vMerge w:val="restart"/>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jc w:val="center"/>
        </w:trPr>
        <w:tc>
          <w:tcPr>
            <w:tcW w:w="1320" w:type="dxa"/>
            <w:vMerge w:val="continue"/>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c>
          <w:tcPr>
            <w:tcW w:w="660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1"/>
                <w14:textFill>
                  <w14:solidFill>
                    <w14:schemeClr w14:val="tx1"/>
                  </w14:solidFill>
                </w14:textFill>
              </w:rPr>
              <w:t>14</w:t>
            </w:r>
            <w:r>
              <w:rPr>
                <w:rFonts w:ascii="宋体" w:hAnsi="宋体" w:eastAsia="宋体" w:cs="宋体"/>
                <w:color w:val="000000" w:themeColor="text1"/>
                <w:sz w:val="21"/>
                <w14:textFill>
                  <w14:solidFill>
                    <w14:schemeClr w14:val="tx1"/>
                  </w14:solidFill>
                </w14:textFill>
              </w:rPr>
              <w:t>．专业学科基础知识扎实</w:t>
            </w:r>
          </w:p>
        </w:tc>
        <w:tc>
          <w:tcPr>
            <w:tcW w:w="645"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jc w:val="center"/>
        </w:trPr>
        <w:tc>
          <w:tcPr>
            <w:tcW w:w="1320" w:type="dxa"/>
            <w:vMerge w:val="continue"/>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c>
          <w:tcPr>
            <w:tcW w:w="660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1"/>
                <w14:textFill>
                  <w14:solidFill>
                    <w14:schemeClr w14:val="tx1"/>
                  </w14:solidFill>
                </w14:textFill>
              </w:rPr>
              <w:t>15</w:t>
            </w:r>
            <w:r>
              <w:rPr>
                <w:rFonts w:ascii="宋体" w:hAnsi="宋体" w:eastAsia="宋体" w:cs="宋体"/>
                <w:color w:val="000000" w:themeColor="text1"/>
                <w:sz w:val="21"/>
                <w14:textFill>
                  <w14:solidFill>
                    <w14:schemeClr w14:val="tx1"/>
                  </w14:solidFill>
                </w14:textFill>
              </w:rPr>
              <w:t>．能运用教育学、心理学、学科教学的基本理论与方法</w:t>
            </w:r>
          </w:p>
        </w:tc>
        <w:tc>
          <w:tcPr>
            <w:tcW w:w="645"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jc w:val="center"/>
        </w:trPr>
        <w:tc>
          <w:tcPr>
            <w:tcW w:w="282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得分合计</w:t>
            </w:r>
          </w:p>
        </w:tc>
        <w:tc>
          <w:tcPr>
            <w:tcW w:w="5745"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1503" w:hRule="atLeast"/>
          <w:jc w:val="center"/>
        </w:trPr>
        <w:tc>
          <w:tcPr>
            <w:tcW w:w="8565" w:type="dxa"/>
            <w:gridSpan w:val="4"/>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宋体" w:hAnsi="宋体" w:eastAsia="宋体" w:cs="宋体"/>
                <w:color w:val="000000" w:themeColor="text1"/>
                <w:sz w:val="21"/>
                <w14:textFill>
                  <w14:solidFill>
                    <w14:schemeClr w14:val="tx1"/>
                  </w14:solidFill>
                </w14:textFill>
              </w:rPr>
              <w:t>评价要点：</w:t>
            </w:r>
          </w:p>
          <w:p>
            <w:pPr>
              <w:snapToGrid/>
              <w:spacing w:before="0" w:after="0" w:line="360" w:lineRule="auto"/>
              <w:ind w:firstLine="5565" w:firstLineChars="2650"/>
              <w:jc w:val="both"/>
              <w:rPr>
                <w:color w:val="000000" w:themeColor="text1"/>
                <w14:textFill>
                  <w14:solidFill>
                    <w14:schemeClr w14:val="tx1"/>
                  </w14:solidFill>
                </w14:textFill>
              </w:rPr>
            </w:pPr>
            <w:r>
              <w:rPr>
                <w:rFonts w:ascii="宋体" w:hAnsi="宋体" w:eastAsia="宋体" w:cs="宋体"/>
                <w:color w:val="000000" w:themeColor="text1"/>
                <w:sz w:val="21"/>
                <w14:textFill>
                  <w14:solidFill>
                    <w14:schemeClr w14:val="tx1"/>
                  </w14:solidFill>
                </w14:textFill>
              </w:rPr>
              <w:t>评委签字：</w:t>
            </w:r>
          </w:p>
          <w:p>
            <w:pPr>
              <w:snapToGrid/>
              <w:spacing w:before="0" w:after="0" w:line="360" w:lineRule="auto"/>
              <w:ind w:firstLine="6360" w:firstLineChars="2650"/>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w:t>
            </w:r>
            <w:r>
              <w:rPr>
                <w:rFonts w:ascii="Times New Roman" w:hAnsi="Times New Roman" w:eastAsia="Times New Roman" w:cs="Times New Roman"/>
                <w:color w:val="000000" w:themeColor="text1"/>
                <w:sz w:val="21"/>
                <w14:textFill>
                  <w14:solidFill>
                    <w14:schemeClr w14:val="tx1"/>
                  </w14:solidFill>
                </w14:textFill>
              </w:rPr>
              <w:t xml:space="preserve">       </w:t>
            </w:r>
            <w:r>
              <w:rPr>
                <w:rFonts w:ascii="宋体" w:hAnsi="宋体" w:eastAsia="宋体" w:cs="宋体"/>
                <w:color w:val="000000" w:themeColor="text1"/>
                <w:sz w:val="21"/>
                <w14:textFill>
                  <w14:solidFill>
                    <w14:schemeClr w14:val="tx1"/>
                  </w14:solidFill>
                </w14:textFill>
              </w:rPr>
              <w:t>年</w:t>
            </w:r>
            <w:r>
              <w:rPr>
                <w:rFonts w:ascii="Times New Roman" w:hAnsi="Times New Roman" w:eastAsia="Times New Roman" w:cs="Times New Roman"/>
                <w:color w:val="000000" w:themeColor="text1"/>
                <w:sz w:val="21"/>
                <w14:textFill>
                  <w14:solidFill>
                    <w14:schemeClr w14:val="tx1"/>
                  </w14:solidFill>
                </w14:textFill>
              </w:rPr>
              <w:t xml:space="preserve">     </w:t>
            </w:r>
            <w:r>
              <w:rPr>
                <w:rFonts w:ascii="宋体" w:hAnsi="宋体" w:eastAsia="宋体" w:cs="宋体"/>
                <w:color w:val="000000" w:themeColor="text1"/>
                <w:sz w:val="21"/>
                <w14:textFill>
                  <w14:solidFill>
                    <w14:schemeClr w14:val="tx1"/>
                  </w14:solidFill>
                </w14:textFill>
              </w:rPr>
              <w:t>月</w:t>
            </w:r>
            <w:r>
              <w:rPr>
                <w:rFonts w:ascii="Times New Roman" w:hAnsi="Times New Roman" w:eastAsia="Times New Roman" w:cs="Times New Roman"/>
                <w:color w:val="000000" w:themeColor="text1"/>
                <w:sz w:val="21"/>
                <w14:textFill>
                  <w14:solidFill>
                    <w14:schemeClr w14:val="tx1"/>
                  </w14:solidFill>
                </w14:textFill>
              </w:rPr>
              <w:t xml:space="preserve">     </w:t>
            </w:r>
            <w:r>
              <w:rPr>
                <w:rFonts w:ascii="宋体" w:hAnsi="宋体" w:eastAsia="宋体" w:cs="宋体"/>
                <w:color w:val="000000" w:themeColor="text1"/>
                <w:sz w:val="21"/>
                <w14:textFill>
                  <w14:solidFill>
                    <w14:schemeClr w14:val="tx1"/>
                  </w14:solidFill>
                </w14:textFill>
              </w:rPr>
              <w:t>日</w:t>
            </w:r>
          </w:p>
        </w:tc>
      </w:tr>
    </w:tbl>
    <w:p>
      <w:pPr>
        <w:spacing w:before="0" w:after="0" w:line="360" w:lineRule="auto"/>
        <w:jc w:val="both"/>
        <w:rPr>
          <w:rFonts w:ascii="仿宋_GB2312" w:hAnsi="仿宋_GB2312" w:eastAsia="仿宋_GB2312" w:cs="仿宋_GB2312"/>
          <w:b/>
          <w:color w:val="000000" w:themeColor="text1"/>
          <w:sz w:val="28"/>
          <w14:textFill>
            <w14:solidFill>
              <w14:schemeClr w14:val="tx1"/>
            </w14:solidFill>
          </w14:textFill>
        </w:rPr>
      </w:pPr>
      <w:r>
        <w:rPr>
          <w:rFonts w:ascii="黑体" w:hAnsi="黑体" w:eastAsia="黑体" w:cs="黑体"/>
          <w:color w:val="000000" w:themeColor="text1"/>
          <w:sz w:val="21"/>
          <w14:textFill>
            <w14:solidFill>
              <w14:schemeClr w14:val="tx1"/>
            </w14:solidFill>
          </w14:textFill>
        </w:rPr>
        <w:t>填表说明：</w:t>
      </w:r>
      <w:r>
        <w:rPr>
          <w:rFonts w:ascii="宋体" w:hAnsi="宋体" w:eastAsia="宋体" w:cs="宋体"/>
          <w:color w:val="000000" w:themeColor="text1"/>
          <w:sz w:val="21"/>
          <w14:textFill>
            <w14:solidFill>
              <w14:schemeClr w14:val="tx1"/>
            </w14:solidFill>
          </w14:textFill>
        </w:rPr>
        <w:t>本表满分</w:t>
      </w:r>
      <w:r>
        <w:rPr>
          <w:rFonts w:ascii="Times New Roman" w:hAnsi="Times New Roman" w:eastAsia="Times New Roman" w:cs="Times New Roman"/>
          <w:color w:val="000000" w:themeColor="text1"/>
          <w:sz w:val="21"/>
          <w14:textFill>
            <w14:solidFill>
              <w14:schemeClr w14:val="tx1"/>
            </w14:solidFill>
          </w14:textFill>
        </w:rPr>
        <w:t>25</w:t>
      </w:r>
      <w:r>
        <w:rPr>
          <w:rFonts w:ascii="宋体" w:hAnsi="宋体" w:eastAsia="宋体" w:cs="宋体"/>
          <w:color w:val="000000" w:themeColor="text1"/>
          <w:sz w:val="21"/>
          <w14:textFill>
            <w14:solidFill>
              <w14:schemeClr w14:val="tx1"/>
            </w14:solidFill>
          </w14:textFill>
        </w:rPr>
        <w:t>分。由专家评委填写。为客观评价参赛选手成绩，请认真如实评价。</w:t>
      </w:r>
      <w:r>
        <w:rPr>
          <w:rFonts w:ascii="仿宋_GB2312" w:hAnsi="仿宋_GB2312" w:eastAsia="仿宋_GB2312" w:cs="仿宋_GB2312"/>
          <w:b/>
          <w:color w:val="000000" w:themeColor="text1"/>
          <w:sz w:val="28"/>
          <w14:textFill>
            <w14:solidFill>
              <w14:schemeClr w14:val="tx1"/>
            </w14:solidFill>
          </w14:textFill>
        </w:rPr>
        <w:br w:type="page"/>
      </w:r>
    </w:p>
    <w:p>
      <w:pPr>
        <w:snapToGrid/>
        <w:spacing w:before="0" w:after="0" w:line="360" w:lineRule="auto"/>
        <w:ind w:left="-40" w:leftChars="-18" w:firstLine="37" w:firstLineChars="13"/>
        <w:jc w:val="center"/>
        <w:rPr>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第十一届广东省本科高校化学专业师范生教学技能大赛</w:t>
      </w:r>
    </w:p>
    <w:p>
      <w:pPr>
        <w:snapToGrid/>
        <w:spacing w:before="0" w:after="0" w:line="360" w:lineRule="auto"/>
        <w:jc w:val="center"/>
        <w:rPr>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课件制作评分表</w:t>
      </w:r>
    </w:p>
    <w:p>
      <w:pPr>
        <w:snapToGrid/>
        <w:spacing w:before="0" w:after="0" w:line="360" w:lineRule="auto"/>
        <w:jc w:val="both"/>
        <w:rPr>
          <w:color w:val="000000" w:themeColor="text1"/>
          <w14:textFill>
            <w14:solidFill>
              <w14:schemeClr w14:val="tx1"/>
            </w14:solidFill>
          </w14:textFill>
        </w:rPr>
      </w:pPr>
      <w:r>
        <w:rPr>
          <w:rFonts w:ascii="宋体" w:hAnsi="宋体" w:eastAsia="宋体" w:cs="宋体"/>
          <w:color w:val="000000" w:themeColor="text1"/>
          <w:sz w:val="24"/>
          <w14:textFill>
            <w14:solidFill>
              <w14:schemeClr w14:val="tx1"/>
            </w14:solidFill>
          </w14:textFill>
        </w:rPr>
        <w:t>选手编号：</w:t>
      </w:r>
      <w:r>
        <w:rPr>
          <w:rFonts w:ascii="宋体" w:hAnsi="宋体" w:eastAsia="宋体" w:cs="宋体"/>
          <w:color w:val="000000" w:themeColor="text1"/>
          <w:sz w:val="24"/>
          <w:u w:val="single"/>
          <w14:textFill>
            <w14:solidFill>
              <w14:schemeClr w14:val="tx1"/>
            </w14:solidFill>
          </w14:textFill>
        </w:rPr>
        <w:t xml:space="preserve">   </w:t>
      </w:r>
    </w:p>
    <w:tbl>
      <w:tblPr>
        <w:tblStyle w:val="5"/>
        <w:tblW w:w="0" w:type="auto"/>
        <w:jc w:val="center"/>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Layout w:type="fixed"/>
        <w:tblCellMar>
          <w:top w:w="0" w:type="dxa"/>
          <w:left w:w="108" w:type="dxa"/>
          <w:bottom w:w="0" w:type="dxa"/>
          <w:right w:w="108" w:type="dxa"/>
        </w:tblCellMar>
      </w:tblPr>
      <w:tblGrid>
        <w:gridCol w:w="1320"/>
        <w:gridCol w:w="1500"/>
        <w:gridCol w:w="5100"/>
        <w:gridCol w:w="645"/>
      </w:tblGrid>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PrEx>
        <w:trPr>
          <w:trHeight w:val="510" w:hRule="atLeast"/>
          <w:jc w:val="center"/>
        </w:trPr>
        <w:tc>
          <w:tcPr>
            <w:tcW w:w="132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评价内容</w:t>
            </w:r>
          </w:p>
        </w:tc>
        <w:tc>
          <w:tcPr>
            <w:tcW w:w="660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评价指标</w:t>
            </w:r>
          </w:p>
        </w:tc>
        <w:tc>
          <w:tcPr>
            <w:tcW w:w="64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得分</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jc w:val="center"/>
        </w:trPr>
        <w:tc>
          <w:tcPr>
            <w:tcW w:w="1320" w:type="dxa"/>
            <w:vMerge w:val="restart"/>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科学性</w:t>
            </w:r>
          </w:p>
          <w:p>
            <w:pPr>
              <w:snapToGrid/>
              <w:spacing w:before="0" w:after="0" w:line="360" w:lineRule="auto"/>
              <w:jc w:val="center"/>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w:t>
            </w:r>
            <w:r>
              <w:rPr>
                <w:rFonts w:ascii="宋体" w:hAnsi="宋体" w:eastAsia="宋体" w:cs="宋体"/>
                <w:color w:val="000000" w:themeColor="text1"/>
                <w:sz w:val="21"/>
                <w14:textFill>
                  <w14:solidFill>
                    <w14:schemeClr w14:val="tx1"/>
                  </w14:solidFill>
                </w14:textFill>
              </w:rPr>
              <w:t>（</w:t>
            </w:r>
            <w:r>
              <w:rPr>
                <w:rFonts w:ascii="Times New Roman" w:hAnsi="Times New Roman" w:eastAsia="Times New Roman" w:cs="Times New Roman"/>
                <w:color w:val="000000" w:themeColor="text1"/>
                <w:sz w:val="21"/>
                <w14:textFill>
                  <w14:solidFill>
                    <w14:schemeClr w14:val="tx1"/>
                  </w14:solidFill>
                </w14:textFill>
              </w:rPr>
              <w:t>4</w:t>
            </w:r>
            <w:r>
              <w:rPr>
                <w:rFonts w:ascii="宋体" w:hAnsi="宋体" w:eastAsia="宋体" w:cs="宋体"/>
                <w:color w:val="000000" w:themeColor="text1"/>
                <w:sz w:val="21"/>
                <w14:textFill>
                  <w14:solidFill>
                    <w14:schemeClr w14:val="tx1"/>
                  </w14:solidFill>
                </w14:textFill>
              </w:rPr>
              <w:t>分）</w:t>
            </w:r>
          </w:p>
        </w:tc>
        <w:tc>
          <w:tcPr>
            <w:tcW w:w="660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1"/>
                <w14:textFill>
                  <w14:solidFill>
                    <w14:schemeClr w14:val="tx1"/>
                  </w14:solidFill>
                </w14:textFill>
              </w:rPr>
              <w:t>1</w:t>
            </w:r>
            <w:r>
              <w:rPr>
                <w:rFonts w:ascii="宋体" w:hAnsi="宋体" w:eastAsia="宋体" w:cs="宋体"/>
                <w:color w:val="000000" w:themeColor="text1"/>
                <w:sz w:val="21"/>
                <w14:textFill>
                  <w14:solidFill>
                    <w14:schemeClr w14:val="tx1"/>
                  </w14:solidFill>
                </w14:textFill>
              </w:rPr>
              <w:t>．课件取材适宜，课件内容正确、规范，无科学性错误</w:t>
            </w:r>
          </w:p>
        </w:tc>
        <w:tc>
          <w:tcPr>
            <w:tcW w:w="645" w:type="dxa"/>
            <w:vMerge w:val="restart"/>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jc w:val="center"/>
        </w:trPr>
        <w:tc>
          <w:tcPr>
            <w:tcW w:w="1320" w:type="dxa"/>
            <w:vMerge w:val="continue"/>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c>
          <w:tcPr>
            <w:tcW w:w="660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1"/>
                <w14:textFill>
                  <w14:solidFill>
                    <w14:schemeClr w14:val="tx1"/>
                  </w14:solidFill>
                </w14:textFill>
              </w:rPr>
              <w:t>2</w:t>
            </w:r>
            <w:r>
              <w:rPr>
                <w:rFonts w:ascii="宋体" w:hAnsi="宋体" w:eastAsia="宋体" w:cs="宋体"/>
                <w:color w:val="000000" w:themeColor="text1"/>
                <w:sz w:val="21"/>
                <w14:textFill>
                  <w14:solidFill>
                    <w14:schemeClr w14:val="tx1"/>
                  </w14:solidFill>
                </w14:textFill>
              </w:rPr>
              <w:t>．课件演示符合现代教育理念</w:t>
            </w:r>
          </w:p>
        </w:tc>
        <w:tc>
          <w:tcPr>
            <w:tcW w:w="645"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jc w:val="center"/>
        </w:trPr>
        <w:tc>
          <w:tcPr>
            <w:tcW w:w="132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rFonts w:ascii="宋体" w:hAnsi="宋体" w:eastAsia="宋体" w:cs="宋体"/>
                <w:color w:val="000000" w:themeColor="text1"/>
                <w:sz w:val="21"/>
                <w14:textFill>
                  <w14:solidFill>
                    <w14:schemeClr w14:val="tx1"/>
                  </w14:solidFill>
                </w14:textFill>
              </w:rPr>
            </w:pPr>
            <w:r>
              <w:rPr>
                <w:rFonts w:ascii="宋体" w:hAnsi="宋体" w:eastAsia="宋体" w:cs="宋体"/>
                <w:color w:val="000000" w:themeColor="text1"/>
                <w:sz w:val="21"/>
                <w14:textFill>
                  <w14:solidFill>
                    <w14:schemeClr w14:val="tx1"/>
                  </w14:solidFill>
                </w14:textFill>
              </w:rPr>
              <w:t>教育性</w:t>
            </w:r>
          </w:p>
          <w:p>
            <w:pPr>
              <w:snapToGrid/>
              <w:spacing w:before="0" w:after="0" w:line="360" w:lineRule="auto"/>
              <w:jc w:val="center"/>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w:t>
            </w:r>
            <w:r>
              <w:rPr>
                <w:rFonts w:ascii="宋体" w:hAnsi="宋体" w:eastAsia="宋体" w:cs="宋体"/>
                <w:color w:val="000000" w:themeColor="text1"/>
                <w:sz w:val="21"/>
                <w14:textFill>
                  <w14:solidFill>
                    <w14:schemeClr w14:val="tx1"/>
                  </w14:solidFill>
                </w14:textFill>
              </w:rPr>
              <w:t>（</w:t>
            </w:r>
            <w:r>
              <w:rPr>
                <w:rFonts w:ascii="Times New Roman" w:hAnsi="Times New Roman" w:eastAsia="Times New Roman" w:cs="Times New Roman"/>
                <w:color w:val="000000" w:themeColor="text1"/>
                <w:sz w:val="21"/>
                <w14:textFill>
                  <w14:solidFill>
                    <w14:schemeClr w14:val="tx1"/>
                  </w14:solidFill>
                </w14:textFill>
              </w:rPr>
              <w:t>4</w:t>
            </w:r>
            <w:r>
              <w:rPr>
                <w:rFonts w:ascii="宋体" w:hAnsi="宋体" w:eastAsia="宋体" w:cs="宋体"/>
                <w:color w:val="000000" w:themeColor="text1"/>
                <w:sz w:val="21"/>
                <w14:textFill>
                  <w14:solidFill>
                    <w14:schemeClr w14:val="tx1"/>
                  </w14:solidFill>
                </w14:textFill>
              </w:rPr>
              <w:t>分）</w:t>
            </w:r>
          </w:p>
        </w:tc>
        <w:tc>
          <w:tcPr>
            <w:tcW w:w="660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1"/>
                <w14:textFill>
                  <w14:solidFill>
                    <w14:schemeClr w14:val="tx1"/>
                  </w14:solidFill>
                </w14:textFill>
              </w:rPr>
              <w:t>3</w:t>
            </w:r>
            <w:r>
              <w:rPr>
                <w:rFonts w:ascii="宋体" w:hAnsi="宋体" w:eastAsia="宋体" w:cs="宋体"/>
                <w:color w:val="000000" w:themeColor="text1"/>
                <w:sz w:val="21"/>
                <w14:textFill>
                  <w14:solidFill>
                    <w14:schemeClr w14:val="tx1"/>
                  </w14:solidFill>
                </w14:textFill>
              </w:rPr>
              <w:t>．课件设计新颖，与教学设计内容自洽；教学内容结构清晰，能调动起学生的学习热情</w:t>
            </w:r>
          </w:p>
        </w:tc>
        <w:tc>
          <w:tcPr>
            <w:tcW w:w="64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jc w:val="center"/>
        </w:trPr>
        <w:tc>
          <w:tcPr>
            <w:tcW w:w="1320" w:type="dxa"/>
            <w:vMerge w:val="restart"/>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color w:val="000000" w:themeColor="text1"/>
                <w:sz w:val="21"/>
                <w14:textFill>
                  <w14:solidFill>
                    <w14:schemeClr w14:val="tx1"/>
                  </w14:solidFill>
                </w14:textFill>
              </w:rPr>
              <w:t>技术性</w:t>
            </w:r>
          </w:p>
          <w:p>
            <w:pPr>
              <w:snapToGrid/>
              <w:spacing w:before="0" w:after="0" w:line="360" w:lineRule="auto"/>
              <w:jc w:val="center"/>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w:t>
            </w:r>
            <w:r>
              <w:rPr>
                <w:rFonts w:ascii="宋体" w:hAnsi="宋体" w:eastAsia="宋体" w:cs="宋体"/>
                <w:color w:val="000000" w:themeColor="text1"/>
                <w:sz w:val="21"/>
                <w14:textFill>
                  <w14:solidFill>
                    <w14:schemeClr w14:val="tx1"/>
                  </w14:solidFill>
                </w14:textFill>
              </w:rPr>
              <w:t>（</w:t>
            </w:r>
            <w:r>
              <w:rPr>
                <w:rFonts w:ascii="Times New Roman" w:hAnsi="Times New Roman" w:eastAsia="Times New Roman" w:cs="Times New Roman"/>
                <w:color w:val="000000" w:themeColor="text1"/>
                <w:sz w:val="21"/>
                <w14:textFill>
                  <w14:solidFill>
                    <w14:schemeClr w14:val="tx1"/>
                  </w14:solidFill>
                </w14:textFill>
              </w:rPr>
              <w:t>4</w:t>
            </w:r>
            <w:r>
              <w:rPr>
                <w:rFonts w:ascii="宋体" w:hAnsi="宋体" w:eastAsia="宋体" w:cs="宋体"/>
                <w:color w:val="000000" w:themeColor="text1"/>
                <w:sz w:val="21"/>
                <w14:textFill>
                  <w14:solidFill>
                    <w14:schemeClr w14:val="tx1"/>
                  </w14:solidFill>
                </w14:textFill>
              </w:rPr>
              <w:t>分）</w:t>
            </w:r>
          </w:p>
        </w:tc>
        <w:tc>
          <w:tcPr>
            <w:tcW w:w="660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1"/>
                <w14:textFill>
                  <w14:solidFill>
                    <w14:schemeClr w14:val="tx1"/>
                  </w14:solidFill>
                </w14:textFill>
              </w:rPr>
              <w:t>4</w:t>
            </w:r>
            <w:r>
              <w:rPr>
                <w:rFonts w:ascii="宋体" w:hAnsi="宋体" w:eastAsia="宋体" w:cs="宋体"/>
                <w:color w:val="000000" w:themeColor="text1"/>
                <w:sz w:val="21"/>
                <w14:textFill>
                  <w14:solidFill>
                    <w14:schemeClr w14:val="tx1"/>
                  </w14:solidFill>
                </w14:textFill>
              </w:rPr>
              <w:t>．能恰当运用多媒体效果进行课件设计、制作与演示</w:t>
            </w:r>
          </w:p>
        </w:tc>
        <w:tc>
          <w:tcPr>
            <w:tcW w:w="645" w:type="dxa"/>
            <w:vMerge w:val="restart"/>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327" w:hRule="atLeast"/>
          <w:jc w:val="center"/>
        </w:trPr>
        <w:tc>
          <w:tcPr>
            <w:tcW w:w="1320" w:type="dxa"/>
            <w:vMerge w:val="continue"/>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c>
          <w:tcPr>
            <w:tcW w:w="660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1"/>
                <w14:textFill>
                  <w14:solidFill>
                    <w14:schemeClr w14:val="tx1"/>
                  </w14:solidFill>
                </w14:textFill>
              </w:rPr>
              <w:t>5</w:t>
            </w:r>
            <w:r>
              <w:rPr>
                <w:rFonts w:ascii="宋体" w:hAnsi="宋体" w:eastAsia="宋体" w:cs="宋体"/>
                <w:color w:val="000000" w:themeColor="text1"/>
                <w:sz w:val="21"/>
                <w14:textFill>
                  <w14:solidFill>
                    <w14:schemeClr w14:val="tx1"/>
                  </w14:solidFill>
                </w14:textFill>
              </w:rPr>
              <w:t>．操作简便、快捷，交互方便、适于教学</w:t>
            </w:r>
          </w:p>
        </w:tc>
        <w:tc>
          <w:tcPr>
            <w:tcW w:w="645"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732" w:hRule="atLeast"/>
          <w:jc w:val="center"/>
        </w:trPr>
        <w:tc>
          <w:tcPr>
            <w:tcW w:w="132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color w:val="000000" w:themeColor="text1"/>
                <w14:textFill>
                  <w14:solidFill>
                    <w14:schemeClr w14:val="tx1"/>
                  </w14:solidFill>
                </w14:textFill>
              </w:rPr>
              <w:t>艺术性</w:t>
            </w:r>
          </w:p>
          <w:p>
            <w:pPr>
              <w:snapToGrid/>
              <w:spacing w:before="0" w:after="0" w:line="360" w:lineRule="auto"/>
              <w:jc w:val="center"/>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w:t>
            </w:r>
            <w:r>
              <w:rPr>
                <w:rFonts w:ascii="宋体" w:hAnsi="宋体" w:eastAsia="宋体" w:cs="宋体"/>
                <w:color w:val="000000" w:themeColor="text1"/>
                <w:sz w:val="21"/>
                <w14:textFill>
                  <w14:solidFill>
                    <w14:schemeClr w14:val="tx1"/>
                  </w14:solidFill>
                </w14:textFill>
              </w:rPr>
              <w:t>（</w:t>
            </w:r>
            <w:r>
              <w:rPr>
                <w:rFonts w:ascii="Times New Roman" w:hAnsi="Times New Roman" w:eastAsia="Times New Roman" w:cs="Times New Roman"/>
                <w:color w:val="000000" w:themeColor="text1"/>
                <w:sz w:val="21"/>
                <w14:textFill>
                  <w14:solidFill>
                    <w14:schemeClr w14:val="tx1"/>
                  </w14:solidFill>
                </w14:textFill>
              </w:rPr>
              <w:t>3</w:t>
            </w:r>
            <w:r>
              <w:rPr>
                <w:rFonts w:ascii="宋体" w:hAnsi="宋体" w:eastAsia="宋体" w:cs="宋体"/>
                <w:color w:val="000000" w:themeColor="text1"/>
                <w:sz w:val="21"/>
                <w14:textFill>
                  <w14:solidFill>
                    <w14:schemeClr w14:val="tx1"/>
                  </w14:solidFill>
                </w14:textFill>
              </w:rPr>
              <w:t>分）</w:t>
            </w:r>
          </w:p>
        </w:tc>
        <w:tc>
          <w:tcPr>
            <w:tcW w:w="660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1"/>
                <w14:textFill>
                  <w14:solidFill>
                    <w14:schemeClr w14:val="tx1"/>
                  </w14:solidFill>
                </w14:textFill>
              </w:rPr>
              <w:t>6</w:t>
            </w:r>
            <w:r>
              <w:rPr>
                <w:rFonts w:ascii="宋体" w:hAnsi="宋体" w:eastAsia="宋体" w:cs="宋体"/>
                <w:color w:val="000000" w:themeColor="text1"/>
                <w:sz w:val="21"/>
                <w14:textFill>
                  <w14:solidFill>
                    <w14:schemeClr w14:val="tx1"/>
                  </w14:solidFill>
                </w14:textFill>
              </w:rPr>
              <w:t>．画面设计简约美观，整体界面风格相对统一</w:t>
            </w:r>
          </w:p>
        </w:tc>
        <w:tc>
          <w:tcPr>
            <w:tcW w:w="64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jc w:val="center"/>
        </w:trPr>
        <w:tc>
          <w:tcPr>
            <w:tcW w:w="282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得分合计</w:t>
            </w:r>
          </w:p>
        </w:tc>
        <w:tc>
          <w:tcPr>
            <w:tcW w:w="5745"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1701" w:hRule="atLeast"/>
          <w:jc w:val="center"/>
        </w:trPr>
        <w:tc>
          <w:tcPr>
            <w:tcW w:w="8565" w:type="dxa"/>
            <w:gridSpan w:val="4"/>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宋体" w:hAnsi="宋体" w:eastAsia="宋体" w:cs="宋体"/>
                <w:color w:val="000000" w:themeColor="text1"/>
                <w:sz w:val="21"/>
                <w14:textFill>
                  <w14:solidFill>
                    <w14:schemeClr w14:val="tx1"/>
                  </w14:solidFill>
                </w14:textFill>
              </w:rPr>
              <w:t>评价要点：</w:t>
            </w:r>
          </w:p>
          <w:p>
            <w:pPr>
              <w:snapToGrid/>
              <w:spacing w:before="0" w:after="0" w:line="360" w:lineRule="auto"/>
              <w:ind w:firstLine="5565" w:firstLineChars="2650"/>
              <w:jc w:val="both"/>
              <w:rPr>
                <w:color w:val="000000" w:themeColor="text1"/>
                <w14:textFill>
                  <w14:solidFill>
                    <w14:schemeClr w14:val="tx1"/>
                  </w14:solidFill>
                </w14:textFill>
              </w:rPr>
            </w:pPr>
            <w:r>
              <w:rPr>
                <w:rFonts w:ascii="宋体" w:hAnsi="宋体" w:eastAsia="宋体" w:cs="宋体"/>
                <w:color w:val="000000" w:themeColor="text1"/>
                <w:sz w:val="21"/>
                <w14:textFill>
                  <w14:solidFill>
                    <w14:schemeClr w14:val="tx1"/>
                  </w14:solidFill>
                </w14:textFill>
              </w:rPr>
              <w:t>评委签字：</w:t>
            </w:r>
          </w:p>
          <w:p>
            <w:pPr>
              <w:snapToGrid/>
              <w:spacing w:before="0" w:after="0" w:line="360" w:lineRule="auto"/>
              <w:ind w:firstLine="6360" w:firstLineChars="2650"/>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w:t>
            </w:r>
            <w:r>
              <w:rPr>
                <w:rFonts w:ascii="Times New Roman" w:hAnsi="Times New Roman" w:eastAsia="Times New Roman" w:cs="Times New Roman"/>
                <w:color w:val="000000" w:themeColor="text1"/>
                <w:sz w:val="21"/>
                <w14:textFill>
                  <w14:solidFill>
                    <w14:schemeClr w14:val="tx1"/>
                  </w14:solidFill>
                </w14:textFill>
              </w:rPr>
              <w:t xml:space="preserve">       </w:t>
            </w:r>
            <w:r>
              <w:rPr>
                <w:rFonts w:ascii="宋体" w:hAnsi="宋体" w:eastAsia="宋体" w:cs="宋体"/>
                <w:color w:val="000000" w:themeColor="text1"/>
                <w:sz w:val="21"/>
                <w14:textFill>
                  <w14:solidFill>
                    <w14:schemeClr w14:val="tx1"/>
                  </w14:solidFill>
                </w14:textFill>
              </w:rPr>
              <w:t>年</w:t>
            </w:r>
            <w:r>
              <w:rPr>
                <w:rFonts w:ascii="Times New Roman" w:hAnsi="Times New Roman" w:eastAsia="Times New Roman" w:cs="Times New Roman"/>
                <w:color w:val="000000" w:themeColor="text1"/>
                <w:sz w:val="21"/>
                <w14:textFill>
                  <w14:solidFill>
                    <w14:schemeClr w14:val="tx1"/>
                  </w14:solidFill>
                </w14:textFill>
              </w:rPr>
              <w:t xml:space="preserve">     </w:t>
            </w:r>
            <w:r>
              <w:rPr>
                <w:rFonts w:ascii="宋体" w:hAnsi="宋体" w:eastAsia="宋体" w:cs="宋体"/>
                <w:color w:val="000000" w:themeColor="text1"/>
                <w:sz w:val="21"/>
                <w14:textFill>
                  <w14:solidFill>
                    <w14:schemeClr w14:val="tx1"/>
                  </w14:solidFill>
                </w14:textFill>
              </w:rPr>
              <w:t>月</w:t>
            </w:r>
            <w:r>
              <w:rPr>
                <w:rFonts w:ascii="Times New Roman" w:hAnsi="Times New Roman" w:eastAsia="Times New Roman" w:cs="Times New Roman"/>
                <w:color w:val="000000" w:themeColor="text1"/>
                <w:sz w:val="21"/>
                <w14:textFill>
                  <w14:solidFill>
                    <w14:schemeClr w14:val="tx1"/>
                  </w14:solidFill>
                </w14:textFill>
              </w:rPr>
              <w:t xml:space="preserve">     </w:t>
            </w:r>
            <w:r>
              <w:rPr>
                <w:rFonts w:ascii="宋体" w:hAnsi="宋体" w:eastAsia="宋体" w:cs="宋体"/>
                <w:color w:val="000000" w:themeColor="text1"/>
                <w:sz w:val="21"/>
                <w14:textFill>
                  <w14:solidFill>
                    <w14:schemeClr w14:val="tx1"/>
                  </w14:solidFill>
                </w14:textFill>
              </w:rPr>
              <w:t>日</w:t>
            </w:r>
          </w:p>
        </w:tc>
      </w:tr>
    </w:tbl>
    <w:p>
      <w:pPr>
        <w:spacing w:before="0" w:after="0" w:line="360" w:lineRule="auto"/>
        <w:jc w:val="both"/>
        <w:rPr>
          <w:color w:val="000000" w:themeColor="text1"/>
          <w14:textFill>
            <w14:solidFill>
              <w14:schemeClr w14:val="tx1"/>
            </w14:solidFill>
          </w14:textFill>
        </w:rPr>
      </w:pPr>
      <w:r>
        <w:rPr>
          <w:rFonts w:ascii="黑体" w:hAnsi="黑体" w:eastAsia="黑体" w:cs="黑体"/>
          <w:color w:val="000000" w:themeColor="text1"/>
          <w:sz w:val="21"/>
          <w14:textFill>
            <w14:solidFill>
              <w14:schemeClr w14:val="tx1"/>
            </w14:solidFill>
          </w14:textFill>
        </w:rPr>
        <w:t>填表说明：</w:t>
      </w:r>
      <w:r>
        <w:rPr>
          <w:rFonts w:ascii="宋体" w:hAnsi="宋体" w:eastAsia="宋体" w:cs="宋体"/>
          <w:color w:val="000000" w:themeColor="text1"/>
          <w:sz w:val="21"/>
          <w14:textFill>
            <w14:solidFill>
              <w14:schemeClr w14:val="tx1"/>
            </w14:solidFill>
          </w14:textFill>
        </w:rPr>
        <w:t>本表满分</w:t>
      </w:r>
      <w:r>
        <w:rPr>
          <w:rFonts w:ascii="Times New Roman" w:hAnsi="Times New Roman" w:eastAsia="Times New Roman" w:cs="Times New Roman"/>
          <w:color w:val="000000" w:themeColor="text1"/>
          <w:sz w:val="21"/>
          <w14:textFill>
            <w14:solidFill>
              <w14:schemeClr w14:val="tx1"/>
            </w14:solidFill>
          </w14:textFill>
        </w:rPr>
        <w:t>15</w:t>
      </w:r>
      <w:r>
        <w:rPr>
          <w:rFonts w:ascii="宋体" w:hAnsi="宋体" w:eastAsia="宋体" w:cs="宋体"/>
          <w:color w:val="000000" w:themeColor="text1"/>
          <w:sz w:val="21"/>
          <w14:textFill>
            <w14:solidFill>
              <w14:schemeClr w14:val="tx1"/>
            </w14:solidFill>
          </w14:textFill>
        </w:rPr>
        <w:t>分。由专家评委填写。为客观评价参赛选手成绩，请认真如实评价。</w:t>
      </w:r>
    </w:p>
    <w:p>
      <w:pPr>
        <w:spacing w:before="0" w:after="0" w:line="360" w:lineRule="auto"/>
        <w:jc w:val="both"/>
        <w:rPr>
          <w:color w:val="000000" w:themeColor="text1"/>
          <w14:textFill>
            <w14:solidFill>
              <w14:schemeClr w14:val="tx1"/>
            </w14:solidFill>
          </w14:textFill>
        </w:rPr>
      </w:pPr>
    </w:p>
    <w:p>
      <w:pPr>
        <w:spacing w:before="0" w:after="0" w:line="360" w:lineRule="auto"/>
        <w:jc w:val="both"/>
        <w:rPr>
          <w:color w:val="000000" w:themeColor="text1"/>
          <w14:textFill>
            <w14:solidFill>
              <w14:schemeClr w14:val="tx1"/>
            </w14:solidFill>
          </w14:textFill>
        </w:rPr>
      </w:pPr>
    </w:p>
    <w:p>
      <w:pPr>
        <w:rPr>
          <w:rFonts w:ascii="仿宋_GB2312" w:hAnsi="仿宋_GB2312" w:eastAsia="仿宋_GB2312" w:cs="仿宋_GB2312"/>
          <w:b/>
          <w:color w:val="000000" w:themeColor="text1"/>
          <w:sz w:val="28"/>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br w:type="page"/>
      </w:r>
    </w:p>
    <w:p>
      <w:pPr>
        <w:snapToGrid/>
        <w:spacing w:before="0" w:after="0" w:line="360" w:lineRule="auto"/>
        <w:ind w:left="-40" w:leftChars="-18" w:firstLine="37" w:firstLineChars="13"/>
        <w:jc w:val="center"/>
        <w:rPr>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第十一届广东省本科高校化学专业师范生教学技能大赛</w:t>
      </w:r>
    </w:p>
    <w:p>
      <w:pPr>
        <w:snapToGrid/>
        <w:spacing w:before="0" w:after="0" w:line="360" w:lineRule="auto"/>
        <w:jc w:val="center"/>
        <w:rPr>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即席讲演评分表</w:t>
      </w:r>
    </w:p>
    <w:p>
      <w:pPr>
        <w:snapToGrid/>
        <w:spacing w:before="0" w:after="0" w:line="360" w:lineRule="auto"/>
        <w:jc w:val="both"/>
        <w:rPr>
          <w:color w:val="000000" w:themeColor="text1"/>
          <w14:textFill>
            <w14:solidFill>
              <w14:schemeClr w14:val="tx1"/>
            </w14:solidFill>
          </w14:textFill>
        </w:rPr>
      </w:pPr>
    </w:p>
    <w:p>
      <w:pPr>
        <w:snapToGrid/>
        <w:spacing w:before="0" w:after="0" w:line="360" w:lineRule="auto"/>
        <w:jc w:val="both"/>
        <w:rPr>
          <w:color w:val="000000" w:themeColor="text1"/>
          <w14:textFill>
            <w14:solidFill>
              <w14:schemeClr w14:val="tx1"/>
            </w14:solidFill>
          </w14:textFill>
        </w:rPr>
      </w:pPr>
      <w:r>
        <w:rPr>
          <w:rFonts w:ascii="宋体" w:hAnsi="宋体" w:eastAsia="宋体" w:cs="宋体"/>
          <w:color w:val="000000" w:themeColor="text1"/>
          <w:sz w:val="24"/>
          <w14:textFill>
            <w14:solidFill>
              <w14:schemeClr w14:val="tx1"/>
            </w14:solidFill>
          </w14:textFill>
        </w:rPr>
        <w:t>选手编号：</w:t>
      </w:r>
      <w:r>
        <w:rPr>
          <w:rFonts w:ascii="宋体" w:hAnsi="宋体" w:eastAsia="宋体" w:cs="宋体"/>
          <w:color w:val="000000" w:themeColor="text1"/>
          <w:sz w:val="24"/>
          <w:u w:val="single"/>
          <w14:textFill>
            <w14:solidFill>
              <w14:schemeClr w14:val="tx1"/>
            </w14:solidFill>
          </w14:textFill>
        </w:rPr>
        <w:t xml:space="preserve">   </w:t>
      </w:r>
    </w:p>
    <w:tbl>
      <w:tblPr>
        <w:tblStyle w:val="5"/>
        <w:tblW w:w="0" w:type="auto"/>
        <w:tblInd w:w="0" w:type="dxa"/>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Layout w:type="fixed"/>
        <w:tblCellMar>
          <w:top w:w="0" w:type="dxa"/>
          <w:left w:w="108" w:type="dxa"/>
          <w:bottom w:w="0" w:type="dxa"/>
          <w:right w:w="108" w:type="dxa"/>
        </w:tblCellMar>
      </w:tblPr>
      <w:tblGrid>
        <w:gridCol w:w="1620"/>
        <w:gridCol w:w="1590"/>
        <w:gridCol w:w="4350"/>
        <w:gridCol w:w="765"/>
      </w:tblGrid>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714" w:hRule="atLeast"/>
        </w:trPr>
        <w:tc>
          <w:tcPr>
            <w:tcW w:w="162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评价内容</w:t>
            </w:r>
          </w:p>
        </w:tc>
        <w:tc>
          <w:tcPr>
            <w:tcW w:w="594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评定指标</w:t>
            </w:r>
          </w:p>
        </w:tc>
        <w:tc>
          <w:tcPr>
            <w:tcW w:w="76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得分</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459" w:hRule="atLeast"/>
        </w:trPr>
        <w:tc>
          <w:tcPr>
            <w:tcW w:w="1620" w:type="dxa"/>
            <w:vMerge w:val="restart"/>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color w:val="000000" w:themeColor="text1"/>
                <w:sz w:val="21"/>
                <w14:textFill>
                  <w14:solidFill>
                    <w14:schemeClr w14:val="tx1"/>
                  </w14:solidFill>
                </w14:textFill>
              </w:rPr>
              <w:t>讲演内容</w:t>
            </w:r>
          </w:p>
          <w:p>
            <w:pPr>
              <w:snapToGrid/>
              <w:spacing w:before="0" w:after="0" w:line="360" w:lineRule="auto"/>
              <w:jc w:val="center"/>
              <w:rPr>
                <w:color w:val="000000" w:themeColor="text1"/>
                <w14:textFill>
                  <w14:solidFill>
                    <w14:schemeClr w14:val="tx1"/>
                  </w14:solidFill>
                </w14:textFill>
              </w:rPr>
            </w:pPr>
            <w:r>
              <w:rPr>
                <w:rFonts w:ascii="宋体" w:hAnsi="宋体" w:eastAsia="宋体" w:cs="宋体"/>
                <w:color w:val="000000" w:themeColor="text1"/>
                <w:sz w:val="21"/>
                <w14:textFill>
                  <w14:solidFill>
                    <w14:schemeClr w14:val="tx1"/>
                  </w14:solidFill>
                </w14:textFill>
              </w:rPr>
              <w:t>（</w:t>
            </w:r>
            <w:r>
              <w:rPr>
                <w:rFonts w:ascii="Times New Roman" w:hAnsi="Times New Roman" w:eastAsia="Times New Roman" w:cs="Times New Roman"/>
                <w:color w:val="000000" w:themeColor="text1"/>
                <w:sz w:val="21"/>
                <w14:textFill>
                  <w14:solidFill>
                    <w14:schemeClr w14:val="tx1"/>
                  </w14:solidFill>
                </w14:textFill>
              </w:rPr>
              <w:t>3</w:t>
            </w:r>
            <w:r>
              <w:rPr>
                <w:rFonts w:ascii="宋体" w:hAnsi="宋体" w:eastAsia="宋体" w:cs="宋体"/>
                <w:color w:val="000000" w:themeColor="text1"/>
                <w:sz w:val="21"/>
                <w14:textFill>
                  <w14:solidFill>
                    <w14:schemeClr w14:val="tx1"/>
                  </w14:solidFill>
                </w14:textFill>
              </w:rPr>
              <w:t>分）</w:t>
            </w:r>
          </w:p>
        </w:tc>
        <w:tc>
          <w:tcPr>
            <w:tcW w:w="59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1"/>
                <w14:textFill>
                  <w14:solidFill>
                    <w14:schemeClr w14:val="tx1"/>
                  </w14:solidFill>
                </w14:textFill>
              </w:rPr>
              <w:t>1</w:t>
            </w:r>
            <w:r>
              <w:rPr>
                <w:rFonts w:ascii="宋体" w:hAnsi="宋体" w:eastAsia="宋体" w:cs="宋体"/>
                <w:color w:val="000000" w:themeColor="text1"/>
                <w:sz w:val="21"/>
                <w14:textFill>
                  <w14:solidFill>
                    <w14:schemeClr w14:val="tx1"/>
                  </w14:solidFill>
                </w14:textFill>
              </w:rPr>
              <w:t>．主题鲜明切题，内容充实，针对性强</w:t>
            </w:r>
          </w:p>
        </w:tc>
        <w:tc>
          <w:tcPr>
            <w:tcW w:w="765" w:type="dxa"/>
            <w:vMerge w:val="restart"/>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474" w:hRule="atLeast"/>
        </w:trPr>
        <w:tc>
          <w:tcPr>
            <w:tcW w:w="1620" w:type="dxa"/>
            <w:vMerge w:val="continue"/>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59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1"/>
                <w14:textFill>
                  <w14:solidFill>
                    <w14:schemeClr w14:val="tx1"/>
                  </w14:solidFill>
                </w14:textFill>
              </w:rPr>
              <w:t>2</w:t>
            </w:r>
            <w:r>
              <w:rPr>
                <w:rFonts w:ascii="宋体" w:hAnsi="宋体" w:eastAsia="宋体" w:cs="宋体"/>
                <w:color w:val="000000" w:themeColor="text1"/>
                <w:sz w:val="21"/>
                <w14:textFill>
                  <w14:solidFill>
                    <w14:schemeClr w14:val="tx1"/>
                  </w14:solidFill>
                </w14:textFill>
              </w:rPr>
              <w:t>．问题分析到位，解决策略得当</w:t>
            </w:r>
          </w:p>
        </w:tc>
        <w:tc>
          <w:tcPr>
            <w:tcW w:w="765" w:type="dxa"/>
            <w:vMerge w:val="continue"/>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34" w:hRule="atLeast"/>
        </w:trPr>
        <w:tc>
          <w:tcPr>
            <w:tcW w:w="1620" w:type="dxa"/>
            <w:vMerge w:val="continue"/>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59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1"/>
                <w14:textFill>
                  <w14:solidFill>
                    <w14:schemeClr w14:val="tx1"/>
                  </w14:solidFill>
                </w14:textFill>
              </w:rPr>
              <w:t>3</w:t>
            </w:r>
            <w:r>
              <w:rPr>
                <w:rFonts w:ascii="宋体" w:hAnsi="宋体" w:eastAsia="宋体" w:cs="宋体"/>
                <w:color w:val="000000" w:themeColor="text1"/>
                <w:sz w:val="21"/>
                <w14:textFill>
                  <w14:solidFill>
                    <w14:schemeClr w14:val="tx1"/>
                  </w14:solidFill>
                </w14:textFill>
              </w:rPr>
              <w:t>．教材论据贴切，符合实际，讲演内容完整</w:t>
            </w:r>
          </w:p>
        </w:tc>
        <w:tc>
          <w:tcPr>
            <w:tcW w:w="765" w:type="dxa"/>
            <w:vMerge w:val="continue"/>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64" w:hRule="atLeast"/>
        </w:trPr>
        <w:tc>
          <w:tcPr>
            <w:tcW w:w="1620" w:type="dxa"/>
            <w:vMerge w:val="continue"/>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59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rFonts w:ascii="宋体" w:hAnsi="宋体" w:eastAsia="宋体" w:cs="宋体"/>
                <w:color w:val="000000" w:themeColor="text1"/>
                <w:sz w:val="21"/>
                <w14:textFill>
                  <w14:solidFill>
                    <w14:schemeClr w14:val="tx1"/>
                  </w14:solidFill>
                </w14:textFill>
              </w:rPr>
            </w:pPr>
            <w:r>
              <w:rPr>
                <w:rFonts w:ascii="宋体" w:hAnsi="宋体" w:eastAsia="宋体" w:cs="宋体"/>
                <w:color w:val="000000" w:themeColor="text1"/>
                <w:sz w:val="21"/>
                <w14:textFill>
                  <w14:solidFill>
                    <w14:schemeClr w14:val="tx1"/>
                  </w14:solidFill>
                </w14:textFill>
              </w:rPr>
              <w:t>4．内容结构清晰、层次分明、逻辑流畅</w:t>
            </w:r>
          </w:p>
        </w:tc>
        <w:tc>
          <w:tcPr>
            <w:tcW w:w="765" w:type="dxa"/>
            <w:vMerge w:val="continue"/>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79" w:hRule="atLeast"/>
        </w:trPr>
        <w:tc>
          <w:tcPr>
            <w:tcW w:w="162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color w:val="000000" w:themeColor="text1"/>
                <w:sz w:val="21"/>
                <w14:textFill>
                  <w14:solidFill>
                    <w14:schemeClr w14:val="tx1"/>
                  </w14:solidFill>
                </w14:textFill>
              </w:rPr>
              <w:t>语言艺术</w:t>
            </w:r>
          </w:p>
          <w:p>
            <w:pPr>
              <w:snapToGrid/>
              <w:spacing w:before="0" w:after="0" w:line="360" w:lineRule="auto"/>
              <w:jc w:val="center"/>
              <w:rPr>
                <w:color w:val="000000" w:themeColor="text1"/>
                <w14:textFill>
                  <w14:solidFill>
                    <w14:schemeClr w14:val="tx1"/>
                  </w14:solidFill>
                </w14:textFill>
              </w:rPr>
            </w:pPr>
            <w:r>
              <w:rPr>
                <w:rFonts w:ascii="宋体" w:hAnsi="宋体" w:eastAsia="宋体" w:cs="宋体"/>
                <w:color w:val="000000" w:themeColor="text1"/>
                <w:sz w:val="21"/>
                <w14:textFill>
                  <w14:solidFill>
                    <w14:schemeClr w14:val="tx1"/>
                  </w14:solidFill>
                </w14:textFill>
              </w:rPr>
              <w:t>（</w:t>
            </w:r>
            <w:r>
              <w:rPr>
                <w:rFonts w:ascii="Times New Roman" w:hAnsi="Times New Roman" w:eastAsia="Times New Roman" w:cs="Times New Roman"/>
                <w:color w:val="000000" w:themeColor="text1"/>
                <w:sz w:val="21"/>
                <w14:textFill>
                  <w14:solidFill>
                    <w14:schemeClr w14:val="tx1"/>
                  </w14:solidFill>
                </w14:textFill>
              </w:rPr>
              <w:t>3</w:t>
            </w:r>
            <w:r>
              <w:rPr>
                <w:rFonts w:ascii="宋体" w:hAnsi="宋体" w:eastAsia="宋体" w:cs="宋体"/>
                <w:color w:val="000000" w:themeColor="text1"/>
                <w:sz w:val="21"/>
                <w14:textFill>
                  <w14:solidFill>
                    <w14:schemeClr w14:val="tx1"/>
                  </w14:solidFill>
                </w14:textFill>
              </w:rPr>
              <w:t>分）</w:t>
            </w:r>
          </w:p>
        </w:tc>
        <w:tc>
          <w:tcPr>
            <w:tcW w:w="59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1"/>
                <w14:textFill>
                  <w14:solidFill>
                    <w14:schemeClr w14:val="tx1"/>
                  </w14:solidFill>
                </w14:textFill>
              </w:rPr>
              <w:t>5</w:t>
            </w:r>
            <w:r>
              <w:rPr>
                <w:rFonts w:ascii="宋体" w:hAnsi="宋体" w:eastAsia="宋体" w:cs="宋体"/>
                <w:color w:val="000000" w:themeColor="text1"/>
                <w:sz w:val="21"/>
                <w14:textFill>
                  <w14:solidFill>
                    <w14:schemeClr w14:val="tx1"/>
                  </w14:solidFill>
                </w14:textFill>
              </w:rPr>
              <w:t>．普通话标准，表达规范，语言节奏适宜，具有较强说服力</w:t>
            </w:r>
          </w:p>
        </w:tc>
        <w:tc>
          <w:tcPr>
            <w:tcW w:w="76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9" w:hRule="atLeast"/>
        </w:trPr>
        <w:tc>
          <w:tcPr>
            <w:tcW w:w="1620" w:type="dxa"/>
            <w:vMerge w:val="restart"/>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color w:val="000000" w:themeColor="text1"/>
                <w:sz w:val="21"/>
                <w14:textFill>
                  <w14:solidFill>
                    <w14:schemeClr w14:val="tx1"/>
                  </w14:solidFill>
                </w14:textFill>
              </w:rPr>
              <w:t>思维艺术</w:t>
            </w:r>
          </w:p>
          <w:p>
            <w:pPr>
              <w:snapToGrid/>
              <w:spacing w:before="0" w:after="0" w:line="360" w:lineRule="auto"/>
              <w:jc w:val="center"/>
              <w:rPr>
                <w:color w:val="000000" w:themeColor="text1"/>
                <w14:textFill>
                  <w14:solidFill>
                    <w14:schemeClr w14:val="tx1"/>
                  </w14:solidFill>
                </w14:textFill>
              </w:rPr>
            </w:pPr>
            <w:r>
              <w:rPr>
                <w:rFonts w:ascii="宋体" w:hAnsi="宋体" w:eastAsia="宋体" w:cs="宋体"/>
                <w:color w:val="000000" w:themeColor="text1"/>
                <w:sz w:val="21"/>
                <w14:textFill>
                  <w14:solidFill>
                    <w14:schemeClr w14:val="tx1"/>
                  </w14:solidFill>
                </w14:textFill>
              </w:rPr>
              <w:t>（</w:t>
            </w:r>
            <w:r>
              <w:rPr>
                <w:rFonts w:ascii="Times New Roman" w:hAnsi="Times New Roman" w:eastAsia="Times New Roman" w:cs="Times New Roman"/>
                <w:color w:val="000000" w:themeColor="text1"/>
                <w:sz w:val="21"/>
                <w14:textFill>
                  <w14:solidFill>
                    <w14:schemeClr w14:val="tx1"/>
                  </w14:solidFill>
                </w14:textFill>
              </w:rPr>
              <w:t>3</w:t>
            </w:r>
            <w:r>
              <w:rPr>
                <w:rFonts w:ascii="宋体" w:hAnsi="宋体" w:eastAsia="宋体" w:cs="宋体"/>
                <w:color w:val="000000" w:themeColor="text1"/>
                <w:sz w:val="21"/>
                <w14:textFill>
                  <w14:solidFill>
                    <w14:schemeClr w14:val="tx1"/>
                  </w14:solidFill>
                </w14:textFill>
              </w:rPr>
              <w:t>分）</w:t>
            </w:r>
          </w:p>
        </w:tc>
        <w:tc>
          <w:tcPr>
            <w:tcW w:w="59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rFonts w:ascii="宋体" w:hAnsi="宋体" w:eastAsia="宋体" w:cs="宋体"/>
                <w:color w:val="000000" w:themeColor="text1"/>
                <w:sz w:val="21"/>
                <w14:textFill>
                  <w14:solidFill>
                    <w14:schemeClr w14:val="tx1"/>
                  </w14:solidFill>
                </w14:textFill>
              </w:rPr>
            </w:pPr>
            <w:r>
              <w:rPr>
                <w:rFonts w:ascii="Times New Roman" w:hAnsi="Times New Roman" w:eastAsia="Times New Roman" w:cs="Times New Roman"/>
                <w:color w:val="000000" w:themeColor="text1"/>
                <w:sz w:val="21"/>
                <w14:textFill>
                  <w14:solidFill>
                    <w14:schemeClr w14:val="tx1"/>
                  </w14:solidFill>
                </w14:textFill>
              </w:rPr>
              <w:t>6</w:t>
            </w:r>
            <w:r>
              <w:rPr>
                <w:rFonts w:ascii="宋体" w:hAnsi="宋体" w:eastAsia="宋体" w:cs="宋体"/>
                <w:color w:val="000000" w:themeColor="text1"/>
                <w:sz w:val="21"/>
                <w14:textFill>
                  <w14:solidFill>
                    <w14:schemeClr w14:val="tx1"/>
                  </w14:solidFill>
                </w14:textFill>
              </w:rPr>
              <w:t>．思维敏捷，逻辑清晰</w:t>
            </w:r>
          </w:p>
        </w:tc>
        <w:tc>
          <w:tcPr>
            <w:tcW w:w="765" w:type="dxa"/>
            <w:vMerge w:val="restart"/>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34" w:hRule="atLeast"/>
        </w:trPr>
        <w:tc>
          <w:tcPr>
            <w:tcW w:w="1620" w:type="dxa"/>
            <w:vMerge w:val="continue"/>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59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rFonts w:ascii="宋体" w:hAnsi="宋体" w:eastAsia="宋体" w:cs="宋体"/>
                <w:color w:val="000000" w:themeColor="text1"/>
                <w:sz w:val="21"/>
                <w14:textFill>
                  <w14:solidFill>
                    <w14:schemeClr w14:val="tx1"/>
                  </w14:solidFill>
                </w14:textFill>
              </w:rPr>
            </w:pPr>
            <w:r>
              <w:rPr>
                <w:rFonts w:ascii="Times New Roman" w:hAnsi="Times New Roman" w:eastAsia="Times New Roman" w:cs="Times New Roman"/>
                <w:color w:val="000000" w:themeColor="text1"/>
                <w:sz w:val="21"/>
                <w14:textFill>
                  <w14:solidFill>
                    <w14:schemeClr w14:val="tx1"/>
                  </w14:solidFill>
                </w14:textFill>
              </w:rPr>
              <w:t>7</w:t>
            </w:r>
            <w:r>
              <w:rPr>
                <w:rFonts w:ascii="宋体" w:hAnsi="宋体" w:eastAsia="宋体" w:cs="宋体"/>
                <w:color w:val="000000" w:themeColor="text1"/>
                <w:sz w:val="21"/>
                <w14:textFill>
                  <w14:solidFill>
                    <w14:schemeClr w14:val="tx1"/>
                  </w14:solidFill>
                </w14:textFill>
              </w:rPr>
              <w:t>．能根据实际情况灵活调整、组织讲演内容</w:t>
            </w:r>
          </w:p>
        </w:tc>
        <w:tc>
          <w:tcPr>
            <w:tcW w:w="765" w:type="dxa"/>
            <w:vMerge w:val="continue"/>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864" w:hRule="atLeast"/>
        </w:trPr>
        <w:tc>
          <w:tcPr>
            <w:tcW w:w="162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color w:val="000000" w:themeColor="text1"/>
                <w:sz w:val="21"/>
                <w14:textFill>
                  <w14:solidFill>
                    <w14:schemeClr w14:val="tx1"/>
                  </w14:solidFill>
                </w14:textFill>
              </w:rPr>
              <w:t>仪表形象</w:t>
            </w:r>
          </w:p>
          <w:p>
            <w:pPr>
              <w:snapToGrid/>
              <w:spacing w:before="0" w:after="0" w:line="360" w:lineRule="auto"/>
              <w:jc w:val="center"/>
              <w:rPr>
                <w:color w:val="000000" w:themeColor="text1"/>
                <w14:textFill>
                  <w14:solidFill>
                    <w14:schemeClr w14:val="tx1"/>
                  </w14:solidFill>
                </w14:textFill>
              </w:rPr>
            </w:pPr>
            <w:r>
              <w:rPr>
                <w:rFonts w:ascii="宋体" w:hAnsi="宋体" w:eastAsia="宋体" w:cs="宋体"/>
                <w:color w:val="000000" w:themeColor="text1"/>
                <w:sz w:val="21"/>
                <w14:textFill>
                  <w14:solidFill>
                    <w14:schemeClr w14:val="tx1"/>
                  </w14:solidFill>
                </w14:textFill>
              </w:rPr>
              <w:t>（</w:t>
            </w:r>
            <w:r>
              <w:rPr>
                <w:rFonts w:ascii="Times New Roman" w:hAnsi="Times New Roman" w:eastAsia="Times New Roman" w:cs="Times New Roman"/>
                <w:color w:val="000000" w:themeColor="text1"/>
                <w:sz w:val="21"/>
                <w14:textFill>
                  <w14:solidFill>
                    <w14:schemeClr w14:val="tx1"/>
                  </w14:solidFill>
                </w14:textFill>
              </w:rPr>
              <w:t>3</w:t>
            </w:r>
            <w:r>
              <w:rPr>
                <w:rFonts w:ascii="宋体" w:hAnsi="宋体" w:eastAsia="宋体" w:cs="宋体"/>
                <w:color w:val="000000" w:themeColor="text1"/>
                <w:sz w:val="21"/>
                <w14:textFill>
                  <w14:solidFill>
                    <w14:schemeClr w14:val="tx1"/>
                  </w14:solidFill>
                </w14:textFill>
              </w:rPr>
              <w:t>分）</w:t>
            </w:r>
          </w:p>
        </w:tc>
        <w:tc>
          <w:tcPr>
            <w:tcW w:w="59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1"/>
                <w14:textFill>
                  <w14:solidFill>
                    <w14:schemeClr w14:val="tx1"/>
                  </w14:solidFill>
                </w14:textFill>
              </w:rPr>
              <w:t>8</w:t>
            </w:r>
            <w:r>
              <w:rPr>
                <w:rFonts w:ascii="宋体" w:hAnsi="宋体" w:eastAsia="宋体" w:cs="宋体"/>
                <w:color w:val="000000" w:themeColor="text1"/>
                <w:sz w:val="21"/>
                <w14:textFill>
                  <w14:solidFill>
                    <w14:schemeClr w14:val="tx1"/>
                  </w14:solidFill>
                </w14:textFill>
              </w:rPr>
              <w:t>．神态、动作自然，着装得体、有亲和力</w:t>
            </w:r>
          </w:p>
        </w:tc>
        <w:tc>
          <w:tcPr>
            <w:tcW w:w="76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834" w:hRule="atLeast"/>
        </w:trPr>
        <w:tc>
          <w:tcPr>
            <w:tcW w:w="162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color w:val="000000" w:themeColor="text1"/>
                <w:sz w:val="21"/>
                <w14:textFill>
                  <w14:solidFill>
                    <w14:schemeClr w14:val="tx1"/>
                  </w14:solidFill>
                </w14:textFill>
              </w:rPr>
              <w:t>教学过程设计</w:t>
            </w:r>
          </w:p>
          <w:p>
            <w:pPr>
              <w:snapToGrid/>
              <w:spacing w:before="0" w:after="0" w:line="360" w:lineRule="auto"/>
              <w:jc w:val="center"/>
              <w:rPr>
                <w:color w:val="000000" w:themeColor="text1"/>
                <w14:textFill>
                  <w14:solidFill>
                    <w14:schemeClr w14:val="tx1"/>
                  </w14:solidFill>
                </w14:textFill>
              </w:rPr>
            </w:pPr>
            <w:r>
              <w:rPr>
                <w:rFonts w:ascii="宋体" w:hAnsi="宋体" w:eastAsia="宋体" w:cs="宋体"/>
                <w:color w:val="000000" w:themeColor="text1"/>
                <w:sz w:val="21"/>
                <w14:textFill>
                  <w14:solidFill>
                    <w14:schemeClr w14:val="tx1"/>
                  </w14:solidFill>
                </w14:textFill>
              </w:rPr>
              <w:t>（</w:t>
            </w:r>
            <w:r>
              <w:rPr>
                <w:rFonts w:ascii="Times New Roman" w:hAnsi="Times New Roman" w:eastAsia="Times New Roman" w:cs="Times New Roman"/>
                <w:color w:val="000000" w:themeColor="text1"/>
                <w:sz w:val="21"/>
                <w14:textFill>
                  <w14:solidFill>
                    <w14:schemeClr w14:val="tx1"/>
                  </w14:solidFill>
                </w14:textFill>
              </w:rPr>
              <w:t>3</w:t>
            </w:r>
            <w:r>
              <w:rPr>
                <w:rFonts w:ascii="宋体" w:hAnsi="宋体" w:eastAsia="宋体" w:cs="宋体"/>
                <w:color w:val="000000" w:themeColor="text1"/>
                <w:sz w:val="21"/>
                <w14:textFill>
                  <w14:solidFill>
                    <w14:schemeClr w14:val="tx1"/>
                  </w14:solidFill>
                </w14:textFill>
              </w:rPr>
              <w:t>分）</w:t>
            </w:r>
          </w:p>
        </w:tc>
        <w:tc>
          <w:tcPr>
            <w:tcW w:w="59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1"/>
                <w14:textFill>
                  <w14:solidFill>
                    <w14:schemeClr w14:val="tx1"/>
                  </w14:solidFill>
                </w14:textFill>
              </w:rPr>
              <w:t>9</w:t>
            </w:r>
            <w:r>
              <w:rPr>
                <w:rFonts w:ascii="宋体" w:hAnsi="宋体" w:eastAsia="宋体" w:cs="宋体"/>
                <w:color w:val="000000" w:themeColor="text1"/>
                <w:sz w:val="21"/>
                <w14:textFill>
                  <w14:solidFill>
                    <w14:schemeClr w14:val="tx1"/>
                  </w14:solidFill>
                </w14:textFill>
              </w:rPr>
              <w:t>．时间控制在2-3分钟内，不超时</w:t>
            </w:r>
          </w:p>
        </w:tc>
        <w:tc>
          <w:tcPr>
            <w:tcW w:w="76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850" w:hRule="atLeast"/>
        </w:trPr>
        <w:tc>
          <w:tcPr>
            <w:tcW w:w="321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得分合计</w:t>
            </w:r>
          </w:p>
        </w:tc>
        <w:tc>
          <w:tcPr>
            <w:tcW w:w="5115"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1435" w:hRule="atLeast"/>
        </w:trPr>
        <w:tc>
          <w:tcPr>
            <w:tcW w:w="8325" w:type="dxa"/>
            <w:gridSpan w:val="4"/>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宋体" w:hAnsi="宋体" w:eastAsia="宋体" w:cs="宋体"/>
                <w:color w:val="000000" w:themeColor="text1"/>
                <w:sz w:val="21"/>
                <w14:textFill>
                  <w14:solidFill>
                    <w14:schemeClr w14:val="tx1"/>
                  </w14:solidFill>
                </w14:textFill>
              </w:rPr>
              <w:t>评价要点：</w:t>
            </w:r>
          </w:p>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w:t>
            </w:r>
          </w:p>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w:t>
            </w:r>
          </w:p>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w:t>
            </w:r>
          </w:p>
          <w:p>
            <w:pPr>
              <w:snapToGrid/>
              <w:spacing w:before="0" w:after="0" w:line="360" w:lineRule="auto"/>
              <w:ind w:firstLine="4725" w:firstLineChars="2250"/>
              <w:jc w:val="both"/>
              <w:rPr>
                <w:color w:val="000000" w:themeColor="text1"/>
                <w14:textFill>
                  <w14:solidFill>
                    <w14:schemeClr w14:val="tx1"/>
                  </w14:solidFill>
                </w14:textFill>
              </w:rPr>
            </w:pPr>
            <w:r>
              <w:rPr>
                <w:rFonts w:ascii="宋体" w:hAnsi="宋体" w:eastAsia="宋体" w:cs="宋体"/>
                <w:color w:val="000000" w:themeColor="text1"/>
                <w:sz w:val="21"/>
                <w14:textFill>
                  <w14:solidFill>
                    <w14:schemeClr w14:val="tx1"/>
                  </w14:solidFill>
                </w14:textFill>
              </w:rPr>
              <w:t>评委签字：</w:t>
            </w:r>
          </w:p>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w:t>
            </w:r>
            <w:r>
              <w:rPr>
                <w:rFonts w:ascii="Times New Roman" w:hAnsi="Times New Roman" w:eastAsia="Times New Roman" w:cs="Times New Roman"/>
                <w:color w:val="000000" w:themeColor="text1"/>
                <w:sz w:val="21"/>
                <w14:textFill>
                  <w14:solidFill>
                    <w14:schemeClr w14:val="tx1"/>
                  </w14:solidFill>
                </w14:textFill>
              </w:rPr>
              <w:t xml:space="preserve">                                                         </w:t>
            </w:r>
            <w:r>
              <w:rPr>
                <w:rFonts w:ascii="宋体" w:hAnsi="宋体" w:eastAsia="宋体" w:cs="宋体"/>
                <w:color w:val="000000" w:themeColor="text1"/>
                <w:sz w:val="21"/>
                <w14:textFill>
                  <w14:solidFill>
                    <w14:schemeClr w14:val="tx1"/>
                  </w14:solidFill>
                </w14:textFill>
              </w:rPr>
              <w:t>年</w:t>
            </w:r>
            <w:r>
              <w:rPr>
                <w:rFonts w:ascii="Times New Roman" w:hAnsi="Times New Roman" w:eastAsia="Times New Roman" w:cs="Times New Roman"/>
                <w:color w:val="000000" w:themeColor="text1"/>
                <w:sz w:val="21"/>
                <w14:textFill>
                  <w14:solidFill>
                    <w14:schemeClr w14:val="tx1"/>
                  </w14:solidFill>
                </w14:textFill>
              </w:rPr>
              <w:t xml:space="preserve">     </w:t>
            </w:r>
            <w:r>
              <w:rPr>
                <w:rFonts w:ascii="宋体" w:hAnsi="宋体" w:eastAsia="宋体" w:cs="宋体"/>
                <w:color w:val="000000" w:themeColor="text1"/>
                <w:sz w:val="21"/>
                <w14:textFill>
                  <w14:solidFill>
                    <w14:schemeClr w14:val="tx1"/>
                  </w14:solidFill>
                </w14:textFill>
              </w:rPr>
              <w:t>月</w:t>
            </w:r>
            <w:r>
              <w:rPr>
                <w:rFonts w:ascii="Times New Roman" w:hAnsi="Times New Roman" w:eastAsia="Times New Roman" w:cs="Times New Roman"/>
                <w:color w:val="000000" w:themeColor="text1"/>
                <w:sz w:val="21"/>
                <w14:textFill>
                  <w14:solidFill>
                    <w14:schemeClr w14:val="tx1"/>
                  </w14:solidFill>
                </w14:textFill>
              </w:rPr>
              <w:t xml:space="preserve">     </w:t>
            </w:r>
            <w:r>
              <w:rPr>
                <w:rFonts w:ascii="宋体" w:hAnsi="宋体" w:eastAsia="宋体" w:cs="宋体"/>
                <w:color w:val="000000" w:themeColor="text1"/>
                <w:sz w:val="21"/>
                <w14:textFill>
                  <w14:solidFill>
                    <w14:schemeClr w14:val="tx1"/>
                  </w14:solidFill>
                </w14:textFill>
              </w:rPr>
              <w:t>日</w:t>
            </w:r>
          </w:p>
        </w:tc>
      </w:tr>
    </w:tbl>
    <w:p>
      <w:pPr>
        <w:snapToGrid/>
        <w:spacing w:before="0" w:after="0" w:line="360" w:lineRule="auto"/>
        <w:jc w:val="both"/>
        <w:rPr>
          <w:color w:val="000000" w:themeColor="text1"/>
          <w14:textFill>
            <w14:solidFill>
              <w14:schemeClr w14:val="tx1"/>
            </w14:solidFill>
          </w14:textFill>
        </w:rPr>
      </w:pPr>
      <w:r>
        <w:rPr>
          <w:rFonts w:ascii="黑体" w:hAnsi="黑体" w:eastAsia="黑体" w:cs="黑体"/>
          <w:color w:val="000000" w:themeColor="text1"/>
          <w:sz w:val="21"/>
          <w14:textFill>
            <w14:solidFill>
              <w14:schemeClr w14:val="tx1"/>
            </w14:solidFill>
          </w14:textFill>
        </w:rPr>
        <w:t>填表说明：</w:t>
      </w:r>
      <w:r>
        <w:rPr>
          <w:rFonts w:ascii="宋体" w:hAnsi="宋体" w:eastAsia="宋体" w:cs="宋体"/>
          <w:color w:val="000000" w:themeColor="text1"/>
          <w:sz w:val="21"/>
          <w14:textFill>
            <w14:solidFill>
              <w14:schemeClr w14:val="tx1"/>
            </w14:solidFill>
          </w14:textFill>
        </w:rPr>
        <w:t>本表满分</w:t>
      </w:r>
      <w:r>
        <w:rPr>
          <w:rFonts w:ascii="Times New Roman" w:hAnsi="Times New Roman" w:eastAsia="Times New Roman" w:cs="Times New Roman"/>
          <w:color w:val="000000" w:themeColor="text1"/>
          <w:sz w:val="21"/>
          <w14:textFill>
            <w14:solidFill>
              <w14:schemeClr w14:val="tx1"/>
            </w14:solidFill>
          </w14:textFill>
        </w:rPr>
        <w:t>15</w:t>
      </w:r>
      <w:r>
        <w:rPr>
          <w:rFonts w:ascii="宋体" w:hAnsi="宋体" w:eastAsia="宋体" w:cs="宋体"/>
          <w:color w:val="000000" w:themeColor="text1"/>
          <w:sz w:val="21"/>
          <w14:textFill>
            <w14:solidFill>
              <w14:schemeClr w14:val="tx1"/>
            </w14:solidFill>
          </w14:textFill>
        </w:rPr>
        <w:t>分。由专家评委填写。为客观评价参赛选手成绩，请认真如实评价。</w:t>
      </w:r>
    </w:p>
    <w:p>
      <w:pPr>
        <w:snapToGrid/>
        <w:spacing w:line="360" w:lineRule="auto"/>
        <w:rPr>
          <w:color w:val="000000" w:themeColor="text1"/>
          <w14:textFill>
            <w14:solidFill>
              <w14:schemeClr w14:val="tx1"/>
            </w14:solidFill>
          </w14:textFill>
        </w:rPr>
      </w:pPr>
    </w:p>
    <w:p>
      <w:pPr>
        <w:rPr>
          <w:rFonts w:ascii="仿宋_GB2312" w:hAnsi="仿宋_GB2312" w:eastAsia="仿宋_GB2312" w:cs="仿宋_GB2312"/>
          <w:b/>
          <w:color w:val="000000" w:themeColor="text1"/>
          <w:sz w:val="28"/>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br w:type="page"/>
      </w:r>
    </w:p>
    <w:p>
      <w:pPr>
        <w:snapToGrid/>
        <w:spacing w:before="0" w:after="0" w:line="360" w:lineRule="auto"/>
        <w:ind w:left="-40" w:leftChars="-18" w:firstLine="37" w:firstLineChars="13"/>
        <w:jc w:val="center"/>
        <w:rPr>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第十一届广东省本科高校化学专业师范生教学技能大赛</w:t>
      </w:r>
    </w:p>
    <w:p>
      <w:pPr>
        <w:snapToGrid/>
        <w:spacing w:before="0" w:after="0" w:line="360" w:lineRule="auto"/>
        <w:jc w:val="center"/>
        <w:rPr>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模拟授课评分表</w:t>
      </w:r>
    </w:p>
    <w:p>
      <w:pPr>
        <w:spacing w:before="0" w:after="0" w:line="360" w:lineRule="auto"/>
        <w:jc w:val="both"/>
        <w:rPr>
          <w:color w:val="000000" w:themeColor="text1"/>
          <w14:textFill>
            <w14:solidFill>
              <w14:schemeClr w14:val="tx1"/>
            </w14:solidFill>
          </w14:textFill>
        </w:rPr>
      </w:pPr>
      <w:r>
        <w:rPr>
          <w:rFonts w:ascii="宋体" w:hAnsi="宋体" w:eastAsia="宋体" w:cs="宋体"/>
          <w:color w:val="000000" w:themeColor="text1"/>
          <w:sz w:val="24"/>
          <w14:textFill>
            <w14:solidFill>
              <w14:schemeClr w14:val="tx1"/>
            </w14:solidFill>
          </w14:textFill>
        </w:rPr>
        <w:t>选手编号：</w:t>
      </w:r>
      <w:r>
        <w:rPr>
          <w:rFonts w:ascii="宋体" w:hAnsi="宋体" w:eastAsia="宋体" w:cs="宋体"/>
          <w:color w:val="000000" w:themeColor="text1"/>
          <w:sz w:val="24"/>
          <w:u w:val="single"/>
          <w14:textFill>
            <w14:solidFill>
              <w14:schemeClr w14:val="tx1"/>
            </w14:solidFill>
          </w14:textFill>
        </w:rPr>
        <w:t xml:space="preserve">   </w:t>
      </w:r>
    </w:p>
    <w:tbl>
      <w:tblPr>
        <w:tblStyle w:val="5"/>
        <w:tblW w:w="0" w:type="auto"/>
        <w:jc w:val="center"/>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Layout w:type="fixed"/>
        <w:tblCellMar>
          <w:top w:w="0" w:type="dxa"/>
          <w:left w:w="108" w:type="dxa"/>
          <w:bottom w:w="0" w:type="dxa"/>
          <w:right w:w="108" w:type="dxa"/>
        </w:tblCellMar>
      </w:tblPr>
      <w:tblGrid>
        <w:gridCol w:w="1215"/>
        <w:gridCol w:w="3150"/>
        <w:gridCol w:w="3900"/>
        <w:gridCol w:w="780"/>
      </w:tblGrid>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67" w:hRule="atLeast"/>
          <w:jc w:val="center"/>
        </w:trPr>
        <w:tc>
          <w:tcPr>
            <w:tcW w:w="121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评价内容</w:t>
            </w:r>
          </w:p>
        </w:tc>
        <w:tc>
          <w:tcPr>
            <w:tcW w:w="705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评价指标</w:t>
            </w:r>
          </w:p>
        </w:tc>
        <w:tc>
          <w:tcPr>
            <w:tcW w:w="780" w:type="dxa"/>
            <w:tcBorders>
              <w:top w:val="single" w:color="000000" w:sz="6" w:space="0"/>
              <w:left w:val="single" w:color="000000" w:sz="6" w:space="0"/>
              <w:bottom w:val="single" w:color="000000" w:sz="6" w:space="0"/>
              <w:right w:val="single" w:color="000000" w:sz="6" w:space="0"/>
            </w:tcBorders>
            <w:shd w:val="clear" w:color="auto" w:fill="auto"/>
            <w:tcMar>
              <w:top w:w="0" w:type="dxa"/>
              <w:left w:w="0" w:type="dxa"/>
              <w:bottom w:w="0" w:type="dxa"/>
              <w:right w:w="0"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得分</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340" w:hRule="atLeast"/>
          <w:jc w:val="center"/>
        </w:trPr>
        <w:tc>
          <w:tcPr>
            <w:tcW w:w="1215" w:type="dxa"/>
            <w:vMerge w:val="restart"/>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color w:val="000000" w:themeColor="text1"/>
                <w:sz w:val="21"/>
                <w14:textFill>
                  <w14:solidFill>
                    <w14:schemeClr w14:val="tx1"/>
                  </w14:solidFill>
                </w14:textFill>
              </w:rPr>
              <w:t>教学内容</w:t>
            </w:r>
          </w:p>
          <w:p>
            <w:pPr>
              <w:snapToGrid/>
              <w:spacing w:before="0" w:after="0" w:line="360" w:lineRule="auto"/>
              <w:jc w:val="center"/>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w:t>
            </w:r>
            <w:r>
              <w:rPr>
                <w:rFonts w:ascii="宋体" w:hAnsi="宋体" w:eastAsia="宋体" w:cs="宋体"/>
                <w:color w:val="000000" w:themeColor="text1"/>
                <w:sz w:val="21"/>
                <w14:textFill>
                  <w14:solidFill>
                    <w14:schemeClr w14:val="tx1"/>
                  </w14:solidFill>
                </w14:textFill>
              </w:rPr>
              <w:t>（</w:t>
            </w:r>
            <w:r>
              <w:rPr>
                <w:rFonts w:ascii="Times New Roman" w:hAnsi="Times New Roman" w:eastAsia="Times New Roman" w:cs="Times New Roman"/>
                <w:color w:val="000000" w:themeColor="text1"/>
                <w:sz w:val="21"/>
                <w14:textFill>
                  <w14:solidFill>
                    <w14:schemeClr w14:val="tx1"/>
                  </w14:solidFill>
                </w14:textFill>
              </w:rPr>
              <w:t>5</w:t>
            </w:r>
            <w:r>
              <w:rPr>
                <w:rFonts w:ascii="宋体" w:hAnsi="宋体" w:eastAsia="宋体" w:cs="宋体"/>
                <w:color w:val="000000" w:themeColor="text1"/>
                <w:sz w:val="21"/>
                <w14:textFill>
                  <w14:solidFill>
                    <w14:schemeClr w14:val="tx1"/>
                  </w14:solidFill>
                </w14:textFill>
              </w:rPr>
              <w:t>分）</w:t>
            </w:r>
          </w:p>
        </w:tc>
        <w:tc>
          <w:tcPr>
            <w:tcW w:w="705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1"/>
                <w14:textFill>
                  <w14:solidFill>
                    <w14:schemeClr w14:val="tx1"/>
                  </w14:solidFill>
                </w14:textFill>
              </w:rPr>
              <w:t>1</w:t>
            </w:r>
            <w:r>
              <w:rPr>
                <w:rFonts w:ascii="宋体" w:hAnsi="宋体" w:eastAsia="宋体" w:cs="宋体"/>
                <w:color w:val="000000" w:themeColor="text1"/>
                <w:sz w:val="21"/>
                <w14:textFill>
                  <w14:solidFill>
                    <w14:schemeClr w14:val="tx1"/>
                  </w14:solidFill>
                </w14:textFill>
              </w:rPr>
              <w:t>．</w:t>
            </w:r>
            <w:r>
              <w:rPr>
                <w:rFonts w:ascii="宋体" w:hAnsi="宋体" w:eastAsia="宋体" w:cs="宋体"/>
                <w:color w:val="000000" w:themeColor="text1"/>
                <w:spacing w:val="-4"/>
                <w:sz w:val="21"/>
                <w14:textFill>
                  <w14:solidFill>
                    <w14:schemeClr w14:val="tx1"/>
                  </w14:solidFill>
                </w14:textFill>
              </w:rPr>
              <w:t>善于把握新化学课程标准，挖掘教学内容中核心素养的培养点和养成点</w:t>
            </w:r>
          </w:p>
        </w:tc>
        <w:tc>
          <w:tcPr>
            <w:tcW w:w="780" w:type="dxa"/>
            <w:vMerge w:val="restart"/>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340" w:hRule="atLeast"/>
          <w:jc w:val="center"/>
        </w:trPr>
        <w:tc>
          <w:tcPr>
            <w:tcW w:w="1215" w:type="dxa"/>
            <w:vMerge w:val="continue"/>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c>
          <w:tcPr>
            <w:tcW w:w="705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1"/>
                <w14:textFill>
                  <w14:solidFill>
                    <w14:schemeClr w14:val="tx1"/>
                  </w14:solidFill>
                </w14:textFill>
              </w:rPr>
              <w:t>2</w:t>
            </w:r>
            <w:r>
              <w:rPr>
                <w:rFonts w:ascii="宋体" w:hAnsi="宋体" w:eastAsia="宋体" w:cs="宋体"/>
                <w:color w:val="000000" w:themeColor="text1"/>
                <w:sz w:val="21"/>
                <w14:textFill>
                  <w14:solidFill>
                    <w14:schemeClr w14:val="tx1"/>
                  </w14:solidFill>
                </w14:textFill>
              </w:rPr>
              <w:t>．</w:t>
            </w:r>
            <w:r>
              <w:rPr>
                <w:rFonts w:ascii="宋体" w:hAnsi="宋体" w:eastAsia="宋体" w:cs="宋体"/>
                <w:color w:val="000000" w:themeColor="text1"/>
                <w:spacing w:val="-4"/>
                <w:sz w:val="21"/>
                <w14:textFill>
                  <w14:solidFill>
                    <w14:schemeClr w14:val="tx1"/>
                  </w14:solidFill>
                </w14:textFill>
              </w:rPr>
              <w:t>讲授内容与活动内容具有逻辑性</w:t>
            </w:r>
          </w:p>
        </w:tc>
        <w:tc>
          <w:tcPr>
            <w:tcW w:w="78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340" w:hRule="atLeast"/>
          <w:jc w:val="center"/>
        </w:trPr>
        <w:tc>
          <w:tcPr>
            <w:tcW w:w="1215" w:type="dxa"/>
            <w:vMerge w:val="continue"/>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c>
          <w:tcPr>
            <w:tcW w:w="705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1"/>
                <w14:textFill>
                  <w14:solidFill>
                    <w14:schemeClr w14:val="tx1"/>
                  </w14:solidFill>
                </w14:textFill>
              </w:rPr>
              <w:t>4</w:t>
            </w:r>
            <w:r>
              <w:rPr>
                <w:rFonts w:ascii="宋体" w:hAnsi="宋体" w:eastAsia="宋体" w:cs="宋体"/>
                <w:color w:val="000000" w:themeColor="text1"/>
                <w:sz w:val="21"/>
                <w14:textFill>
                  <w14:solidFill>
                    <w14:schemeClr w14:val="tx1"/>
                  </w14:solidFill>
                </w14:textFill>
              </w:rPr>
              <w:t>．</w:t>
            </w:r>
            <w:r>
              <w:rPr>
                <w:rFonts w:ascii="宋体" w:hAnsi="宋体" w:eastAsia="宋体" w:cs="宋体"/>
                <w:color w:val="000000" w:themeColor="text1"/>
                <w:spacing w:val="-4"/>
                <w:sz w:val="21"/>
                <w14:textFill>
                  <w14:solidFill>
                    <w14:schemeClr w14:val="tx1"/>
                  </w14:solidFill>
                </w14:textFill>
              </w:rPr>
              <w:t>教学重点突出，注意利用学生已有知识经验进行知识建构，突破难点</w:t>
            </w:r>
          </w:p>
        </w:tc>
        <w:tc>
          <w:tcPr>
            <w:tcW w:w="78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402" w:hRule="atLeast"/>
          <w:jc w:val="center"/>
        </w:trPr>
        <w:tc>
          <w:tcPr>
            <w:tcW w:w="1215" w:type="dxa"/>
            <w:vMerge w:val="restart"/>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color w:val="000000" w:themeColor="text1"/>
                <w:sz w:val="21"/>
                <w14:textFill>
                  <w14:solidFill>
                    <w14:schemeClr w14:val="tx1"/>
                  </w14:solidFill>
                </w14:textFill>
              </w:rPr>
              <w:t>教学过程</w:t>
            </w:r>
          </w:p>
          <w:p>
            <w:pPr>
              <w:snapToGrid/>
              <w:spacing w:before="0" w:after="0" w:line="360" w:lineRule="auto"/>
              <w:jc w:val="center"/>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w:t>
            </w:r>
            <w:r>
              <w:rPr>
                <w:rFonts w:ascii="宋体" w:hAnsi="宋体" w:eastAsia="宋体" w:cs="宋体"/>
                <w:color w:val="000000" w:themeColor="text1"/>
                <w:sz w:val="21"/>
                <w14:textFill>
                  <w14:solidFill>
                    <w14:schemeClr w14:val="tx1"/>
                  </w14:solidFill>
                </w14:textFill>
              </w:rPr>
              <w:t>（</w:t>
            </w:r>
            <w:r>
              <w:rPr>
                <w:rFonts w:ascii="Times New Roman" w:hAnsi="Times New Roman" w:eastAsia="Times New Roman" w:cs="Times New Roman"/>
                <w:color w:val="000000" w:themeColor="text1"/>
                <w:sz w:val="21"/>
                <w14:textFill>
                  <w14:solidFill>
                    <w14:schemeClr w14:val="tx1"/>
                  </w14:solidFill>
                </w14:textFill>
              </w:rPr>
              <w:t>15</w:t>
            </w:r>
            <w:r>
              <w:rPr>
                <w:rFonts w:ascii="宋体" w:hAnsi="宋体" w:eastAsia="宋体" w:cs="宋体"/>
                <w:color w:val="000000" w:themeColor="text1"/>
                <w:sz w:val="21"/>
                <w14:textFill>
                  <w14:solidFill>
                    <w14:schemeClr w14:val="tx1"/>
                  </w14:solidFill>
                </w14:textFill>
              </w:rPr>
              <w:t>分）</w:t>
            </w:r>
          </w:p>
        </w:tc>
        <w:tc>
          <w:tcPr>
            <w:tcW w:w="705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pacing w:val="-4"/>
                <w:sz w:val="21"/>
                <w14:textFill>
                  <w14:solidFill>
                    <w14:schemeClr w14:val="tx1"/>
                  </w14:solidFill>
                </w14:textFill>
              </w:rPr>
              <w:t>6</w:t>
            </w:r>
            <w:r>
              <w:rPr>
                <w:rFonts w:ascii="宋体" w:hAnsi="宋体" w:eastAsia="宋体" w:cs="宋体"/>
                <w:color w:val="000000" w:themeColor="text1"/>
                <w:sz w:val="21"/>
                <w14:textFill>
                  <w14:solidFill>
                    <w14:schemeClr w14:val="tx1"/>
                  </w14:solidFill>
                </w14:textFill>
              </w:rPr>
              <w:t>．</w:t>
            </w:r>
            <w:r>
              <w:rPr>
                <w:rFonts w:ascii="宋体" w:hAnsi="宋体" w:eastAsia="宋体" w:cs="宋体"/>
                <w:color w:val="000000" w:themeColor="text1"/>
                <w:spacing w:val="-4"/>
                <w:sz w:val="21"/>
                <w14:textFill>
                  <w14:solidFill>
                    <w14:schemeClr w14:val="tx1"/>
                  </w14:solidFill>
                </w14:textFill>
              </w:rPr>
              <w:t>教学中注重创设教学情境，师生互动默契，课堂气氛活跃、有序</w:t>
            </w:r>
          </w:p>
        </w:tc>
        <w:tc>
          <w:tcPr>
            <w:tcW w:w="780" w:type="dxa"/>
            <w:vMerge w:val="restart"/>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340" w:hRule="atLeast"/>
          <w:jc w:val="center"/>
        </w:trPr>
        <w:tc>
          <w:tcPr>
            <w:tcW w:w="1215" w:type="dxa"/>
            <w:vMerge w:val="continue"/>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c>
          <w:tcPr>
            <w:tcW w:w="705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rFonts w:eastAsia="宋体"/>
                <w:color w:val="000000" w:themeColor="text1"/>
                <w14:textFill>
                  <w14:solidFill>
                    <w14:schemeClr w14:val="tx1"/>
                  </w14:solidFill>
                </w14:textFill>
              </w:rPr>
            </w:pPr>
            <w:r>
              <w:rPr>
                <w:rFonts w:ascii="Times New Roman" w:hAnsi="Times New Roman" w:eastAsia="Times New Roman" w:cs="Times New Roman"/>
                <w:color w:val="000000" w:themeColor="text1"/>
                <w:spacing w:val="-4"/>
                <w:sz w:val="21"/>
                <w14:textFill>
                  <w14:solidFill>
                    <w14:schemeClr w14:val="tx1"/>
                  </w14:solidFill>
                </w14:textFill>
              </w:rPr>
              <w:t>10</w:t>
            </w:r>
            <w:r>
              <w:rPr>
                <w:rFonts w:ascii="宋体" w:hAnsi="宋体" w:eastAsia="宋体" w:cs="宋体"/>
                <w:color w:val="000000" w:themeColor="text1"/>
                <w:sz w:val="21"/>
                <w14:textFill>
                  <w14:solidFill>
                    <w14:schemeClr w14:val="tx1"/>
                  </w14:solidFill>
                </w14:textFill>
              </w:rPr>
              <w:t>．</w:t>
            </w:r>
            <w:r>
              <w:rPr>
                <w:rFonts w:ascii="宋体" w:hAnsi="宋体" w:eastAsia="宋体" w:cs="宋体"/>
                <w:color w:val="000000" w:themeColor="text1"/>
                <w:spacing w:val="-4"/>
                <w:sz w:val="21"/>
                <w14:textFill>
                  <w14:solidFill>
                    <w14:schemeClr w14:val="tx1"/>
                  </w14:solidFill>
                </w14:textFill>
              </w:rPr>
              <w:t>讲解逻辑严密、思路清晰、知识准确</w:t>
            </w:r>
            <w:r>
              <w:rPr>
                <w:rFonts w:hint="eastAsia" w:ascii="宋体" w:hAnsi="宋体" w:eastAsia="宋体" w:cs="宋体"/>
                <w:color w:val="000000" w:themeColor="text1"/>
                <w:spacing w:val="-4"/>
                <w:sz w:val="21"/>
                <w14:textFill>
                  <w14:solidFill>
                    <w14:schemeClr w14:val="tx1"/>
                  </w14:solidFill>
                </w14:textFill>
              </w:rPr>
              <w:t>、有启发性</w:t>
            </w:r>
          </w:p>
        </w:tc>
        <w:tc>
          <w:tcPr>
            <w:tcW w:w="78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340" w:hRule="atLeast"/>
          <w:jc w:val="center"/>
        </w:trPr>
        <w:tc>
          <w:tcPr>
            <w:tcW w:w="1215" w:type="dxa"/>
            <w:vMerge w:val="continue"/>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c>
          <w:tcPr>
            <w:tcW w:w="705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pacing w:val="-4"/>
                <w:sz w:val="21"/>
                <w14:textFill>
                  <w14:solidFill>
                    <w14:schemeClr w14:val="tx1"/>
                  </w14:solidFill>
                </w14:textFill>
              </w:rPr>
              <w:t>12</w:t>
            </w:r>
            <w:r>
              <w:rPr>
                <w:rFonts w:ascii="宋体" w:hAnsi="宋体" w:eastAsia="宋体" w:cs="宋体"/>
                <w:color w:val="000000" w:themeColor="text1"/>
                <w:sz w:val="21"/>
                <w14:textFill>
                  <w14:solidFill>
                    <w14:schemeClr w14:val="tx1"/>
                  </w14:solidFill>
                </w14:textFill>
              </w:rPr>
              <w:t>．</w:t>
            </w:r>
            <w:r>
              <w:rPr>
                <w:rFonts w:ascii="宋体" w:hAnsi="宋体" w:eastAsia="宋体" w:cs="宋体"/>
                <w:color w:val="000000" w:themeColor="text1"/>
                <w:spacing w:val="-4"/>
                <w:sz w:val="21"/>
                <w14:textFill>
                  <w14:solidFill>
                    <w14:schemeClr w14:val="tx1"/>
                  </w14:solidFill>
                </w14:textFill>
              </w:rPr>
              <w:t>对教学活动进行评价并根据反馈适当调整教学进程，有张有弛</w:t>
            </w:r>
          </w:p>
        </w:tc>
        <w:tc>
          <w:tcPr>
            <w:tcW w:w="78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340" w:hRule="atLeast"/>
          <w:jc w:val="center"/>
        </w:trPr>
        <w:tc>
          <w:tcPr>
            <w:tcW w:w="1215" w:type="dxa"/>
            <w:vMerge w:val="restart"/>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color w:val="000000" w:themeColor="text1"/>
                <w:sz w:val="21"/>
                <w14:textFill>
                  <w14:solidFill>
                    <w14:schemeClr w14:val="tx1"/>
                  </w14:solidFill>
                </w14:textFill>
              </w:rPr>
              <w:t>教学技能</w:t>
            </w:r>
          </w:p>
          <w:p>
            <w:pPr>
              <w:snapToGrid/>
              <w:spacing w:before="0" w:after="0" w:line="360" w:lineRule="auto"/>
              <w:jc w:val="center"/>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w:t>
            </w:r>
            <w:r>
              <w:rPr>
                <w:rFonts w:ascii="宋体" w:hAnsi="宋体" w:eastAsia="宋体" w:cs="宋体"/>
                <w:color w:val="000000" w:themeColor="text1"/>
                <w:sz w:val="21"/>
                <w14:textFill>
                  <w14:solidFill>
                    <w14:schemeClr w14:val="tx1"/>
                  </w14:solidFill>
                </w14:textFill>
              </w:rPr>
              <w:t>（</w:t>
            </w:r>
            <w:r>
              <w:rPr>
                <w:rFonts w:ascii="Times New Roman" w:hAnsi="Times New Roman" w:eastAsia="Times New Roman" w:cs="Times New Roman"/>
                <w:color w:val="000000" w:themeColor="text1"/>
                <w:sz w:val="21"/>
                <w14:textFill>
                  <w14:solidFill>
                    <w14:schemeClr w14:val="tx1"/>
                  </w14:solidFill>
                </w14:textFill>
              </w:rPr>
              <w:t>10</w:t>
            </w:r>
            <w:r>
              <w:rPr>
                <w:rFonts w:ascii="宋体" w:hAnsi="宋体" w:eastAsia="宋体" w:cs="宋体"/>
                <w:color w:val="000000" w:themeColor="text1"/>
                <w:sz w:val="21"/>
                <w14:textFill>
                  <w14:solidFill>
                    <w14:schemeClr w14:val="tx1"/>
                  </w14:solidFill>
                </w14:textFill>
              </w:rPr>
              <w:t>分）</w:t>
            </w:r>
          </w:p>
        </w:tc>
        <w:tc>
          <w:tcPr>
            <w:tcW w:w="705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pacing w:val="-4"/>
                <w:sz w:val="21"/>
                <w14:textFill>
                  <w14:solidFill>
                    <w14:schemeClr w14:val="tx1"/>
                  </w14:solidFill>
                </w14:textFill>
              </w:rPr>
              <w:t>13</w:t>
            </w:r>
            <w:r>
              <w:rPr>
                <w:rFonts w:ascii="宋体" w:hAnsi="宋体" w:eastAsia="宋体" w:cs="宋体"/>
                <w:color w:val="000000" w:themeColor="text1"/>
                <w:sz w:val="21"/>
                <w14:textFill>
                  <w14:solidFill>
                    <w14:schemeClr w14:val="tx1"/>
                  </w14:solidFill>
                </w14:textFill>
              </w:rPr>
              <w:t>．</w:t>
            </w:r>
            <w:r>
              <w:rPr>
                <w:rFonts w:ascii="宋体" w:hAnsi="宋体" w:eastAsia="宋体" w:cs="宋体"/>
                <w:color w:val="000000" w:themeColor="text1"/>
                <w:spacing w:val="-4"/>
                <w:sz w:val="21"/>
                <w14:textFill>
                  <w14:solidFill>
                    <w14:schemeClr w14:val="tx1"/>
                  </w14:solidFill>
                </w14:textFill>
              </w:rPr>
              <w:t>教学演示（或实验演示）规范、熟练</w:t>
            </w:r>
          </w:p>
        </w:tc>
        <w:tc>
          <w:tcPr>
            <w:tcW w:w="780" w:type="dxa"/>
            <w:vMerge w:val="restart"/>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340" w:hRule="atLeast"/>
          <w:jc w:val="center"/>
        </w:trPr>
        <w:tc>
          <w:tcPr>
            <w:tcW w:w="1215" w:type="dxa"/>
            <w:vMerge w:val="continue"/>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c>
          <w:tcPr>
            <w:tcW w:w="705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pacing w:val="-4"/>
                <w:sz w:val="21"/>
                <w14:textFill>
                  <w14:solidFill>
                    <w14:schemeClr w14:val="tx1"/>
                  </w14:solidFill>
                </w14:textFill>
              </w:rPr>
              <w:t>14</w:t>
            </w:r>
            <w:r>
              <w:rPr>
                <w:rFonts w:ascii="宋体" w:hAnsi="宋体" w:eastAsia="宋体" w:cs="宋体"/>
                <w:color w:val="000000" w:themeColor="text1"/>
                <w:sz w:val="21"/>
                <w14:textFill>
                  <w14:solidFill>
                    <w14:schemeClr w14:val="tx1"/>
                  </w14:solidFill>
                </w14:textFill>
              </w:rPr>
              <w:t>．</w:t>
            </w:r>
            <w:r>
              <w:rPr>
                <w:rFonts w:ascii="宋体" w:hAnsi="宋体" w:eastAsia="宋体" w:cs="宋体"/>
                <w:color w:val="000000" w:themeColor="text1"/>
                <w:spacing w:val="-4"/>
                <w:sz w:val="21"/>
                <w14:textFill>
                  <w14:solidFill>
                    <w14:schemeClr w14:val="tx1"/>
                  </w14:solidFill>
                </w14:textFill>
              </w:rPr>
              <w:t>板书、板图和课件设计合理、科学、美观</w:t>
            </w:r>
          </w:p>
        </w:tc>
        <w:tc>
          <w:tcPr>
            <w:tcW w:w="78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340" w:hRule="atLeast"/>
          <w:jc w:val="center"/>
        </w:trPr>
        <w:tc>
          <w:tcPr>
            <w:tcW w:w="1215" w:type="dxa"/>
            <w:vMerge w:val="continue"/>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c>
          <w:tcPr>
            <w:tcW w:w="705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pacing w:val="-4"/>
                <w:sz w:val="21"/>
                <w14:textFill>
                  <w14:solidFill>
                    <w14:schemeClr w14:val="tx1"/>
                  </w14:solidFill>
                </w14:textFill>
              </w:rPr>
              <w:t>17</w:t>
            </w:r>
            <w:r>
              <w:rPr>
                <w:rFonts w:ascii="宋体" w:hAnsi="宋体" w:eastAsia="宋体" w:cs="宋体"/>
                <w:color w:val="000000" w:themeColor="text1"/>
                <w:sz w:val="21"/>
                <w14:textFill>
                  <w14:solidFill>
                    <w14:schemeClr w14:val="tx1"/>
                  </w14:solidFill>
                </w14:textFill>
              </w:rPr>
              <w:t>．</w:t>
            </w:r>
            <w:r>
              <w:rPr>
                <w:rFonts w:ascii="宋体" w:hAnsi="宋体" w:eastAsia="宋体" w:cs="宋体"/>
                <w:color w:val="000000" w:themeColor="text1"/>
                <w:spacing w:val="-4"/>
                <w:sz w:val="21"/>
                <w14:textFill>
                  <w14:solidFill>
                    <w14:schemeClr w14:val="tx1"/>
                  </w14:solidFill>
                </w14:textFill>
              </w:rPr>
              <w:t>有效控制时间，能灵活运用课堂活动组织的技巧</w:t>
            </w:r>
          </w:p>
        </w:tc>
        <w:tc>
          <w:tcPr>
            <w:tcW w:w="78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340" w:hRule="atLeast"/>
          <w:jc w:val="center"/>
        </w:trPr>
        <w:tc>
          <w:tcPr>
            <w:tcW w:w="1215" w:type="dxa"/>
            <w:vMerge w:val="restart"/>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color w:val="000000" w:themeColor="text1"/>
                <w:sz w:val="21"/>
                <w14:textFill>
                  <w14:solidFill>
                    <w14:schemeClr w14:val="tx1"/>
                  </w14:solidFill>
                </w14:textFill>
              </w:rPr>
              <w:t>教学创新</w:t>
            </w:r>
          </w:p>
          <w:p>
            <w:pPr>
              <w:snapToGrid/>
              <w:spacing w:before="0" w:after="0" w:line="360" w:lineRule="auto"/>
              <w:jc w:val="center"/>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w:t>
            </w:r>
            <w:r>
              <w:rPr>
                <w:rFonts w:ascii="宋体" w:hAnsi="宋体" w:eastAsia="宋体" w:cs="宋体"/>
                <w:color w:val="000000" w:themeColor="text1"/>
                <w:sz w:val="21"/>
                <w14:textFill>
                  <w14:solidFill>
                    <w14:schemeClr w14:val="tx1"/>
                  </w14:solidFill>
                </w14:textFill>
              </w:rPr>
              <w:t>（</w:t>
            </w:r>
            <w:r>
              <w:rPr>
                <w:rFonts w:ascii="Times New Roman" w:hAnsi="Times New Roman" w:eastAsia="Times New Roman" w:cs="Times New Roman"/>
                <w:color w:val="000000" w:themeColor="text1"/>
                <w:sz w:val="21"/>
                <w14:textFill>
                  <w14:solidFill>
                    <w14:schemeClr w14:val="tx1"/>
                  </w14:solidFill>
                </w14:textFill>
              </w:rPr>
              <w:t>5</w:t>
            </w:r>
            <w:r>
              <w:rPr>
                <w:rFonts w:ascii="宋体" w:hAnsi="宋体" w:eastAsia="宋体" w:cs="宋体"/>
                <w:color w:val="000000" w:themeColor="text1"/>
                <w:sz w:val="21"/>
                <w14:textFill>
                  <w14:solidFill>
                    <w14:schemeClr w14:val="tx1"/>
                  </w14:solidFill>
                </w14:textFill>
              </w:rPr>
              <w:t>分）</w:t>
            </w:r>
          </w:p>
        </w:tc>
        <w:tc>
          <w:tcPr>
            <w:tcW w:w="705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pacing w:val="-4"/>
                <w:sz w:val="21"/>
                <w14:textFill>
                  <w14:solidFill>
                    <w14:schemeClr w14:val="tx1"/>
                  </w14:solidFill>
                </w14:textFill>
              </w:rPr>
              <w:t>18</w:t>
            </w:r>
            <w:r>
              <w:rPr>
                <w:rFonts w:ascii="宋体" w:hAnsi="宋体" w:eastAsia="宋体" w:cs="宋体"/>
                <w:color w:val="000000" w:themeColor="text1"/>
                <w:sz w:val="21"/>
                <w14:textFill>
                  <w14:solidFill>
                    <w14:schemeClr w14:val="tx1"/>
                  </w14:solidFill>
                </w14:textFill>
              </w:rPr>
              <w:t>．</w:t>
            </w:r>
            <w:r>
              <w:rPr>
                <w:rFonts w:ascii="宋体" w:hAnsi="宋体" w:eastAsia="宋体" w:cs="宋体"/>
                <w:color w:val="000000" w:themeColor="text1"/>
                <w:spacing w:val="-4"/>
                <w:sz w:val="21"/>
                <w14:textFill>
                  <w14:solidFill>
                    <w14:schemeClr w14:val="tx1"/>
                  </w14:solidFill>
                </w14:textFill>
              </w:rPr>
              <w:t>内容创新：教学情境创设独特，教学内容理解独特</w:t>
            </w:r>
          </w:p>
        </w:tc>
        <w:tc>
          <w:tcPr>
            <w:tcW w:w="780" w:type="dxa"/>
            <w:vMerge w:val="restart"/>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340" w:hRule="atLeast"/>
          <w:jc w:val="center"/>
        </w:trPr>
        <w:tc>
          <w:tcPr>
            <w:tcW w:w="1215" w:type="dxa"/>
            <w:vMerge w:val="continue"/>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c>
          <w:tcPr>
            <w:tcW w:w="705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pacing w:val="-4"/>
                <w:sz w:val="21"/>
                <w14:textFill>
                  <w14:solidFill>
                    <w14:schemeClr w14:val="tx1"/>
                  </w14:solidFill>
                </w14:textFill>
              </w:rPr>
              <w:t>19</w:t>
            </w:r>
            <w:r>
              <w:rPr>
                <w:rFonts w:ascii="宋体" w:hAnsi="宋体" w:eastAsia="宋体" w:cs="宋体"/>
                <w:color w:val="000000" w:themeColor="text1"/>
                <w:sz w:val="21"/>
                <w14:textFill>
                  <w14:solidFill>
                    <w14:schemeClr w14:val="tx1"/>
                  </w14:solidFill>
                </w14:textFill>
              </w:rPr>
              <w:t>．</w:t>
            </w:r>
            <w:r>
              <w:rPr>
                <w:rFonts w:ascii="宋体" w:hAnsi="宋体" w:eastAsia="宋体" w:cs="宋体"/>
                <w:color w:val="000000" w:themeColor="text1"/>
                <w:spacing w:val="-4"/>
                <w:sz w:val="21"/>
                <w14:textFill>
                  <w14:solidFill>
                    <w14:schemeClr w14:val="tx1"/>
                  </w14:solidFill>
                </w14:textFill>
              </w:rPr>
              <w:t>手段创新：实验手段设计效果显著，现代教育技术应用等有创意</w:t>
            </w:r>
          </w:p>
        </w:tc>
        <w:tc>
          <w:tcPr>
            <w:tcW w:w="78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340" w:hRule="atLeast"/>
          <w:jc w:val="center"/>
        </w:trPr>
        <w:tc>
          <w:tcPr>
            <w:tcW w:w="1215" w:type="dxa"/>
            <w:vMerge w:val="continue"/>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c>
          <w:tcPr>
            <w:tcW w:w="705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pacing w:val="-4"/>
                <w:sz w:val="21"/>
                <w14:textFill>
                  <w14:solidFill>
                    <w14:schemeClr w14:val="tx1"/>
                  </w14:solidFill>
                </w14:textFill>
              </w:rPr>
              <w:t>20</w:t>
            </w:r>
            <w:r>
              <w:rPr>
                <w:rFonts w:ascii="宋体" w:hAnsi="宋体" w:eastAsia="宋体" w:cs="宋体"/>
                <w:color w:val="000000" w:themeColor="text1"/>
                <w:sz w:val="21"/>
                <w14:textFill>
                  <w14:solidFill>
                    <w14:schemeClr w14:val="tx1"/>
                  </w14:solidFill>
                </w14:textFill>
              </w:rPr>
              <w:t>．</w:t>
            </w:r>
            <w:r>
              <w:rPr>
                <w:rFonts w:ascii="宋体" w:hAnsi="宋体" w:eastAsia="宋体" w:cs="宋体"/>
                <w:color w:val="000000" w:themeColor="text1"/>
                <w:spacing w:val="-4"/>
                <w:sz w:val="21"/>
                <w14:textFill>
                  <w14:solidFill>
                    <w14:schemeClr w14:val="tx1"/>
                  </w14:solidFill>
                </w14:textFill>
              </w:rPr>
              <w:t>形式创新：教学活动组织、实施、过程评价有特色，互动性强，学法指导恰当等</w:t>
            </w:r>
          </w:p>
        </w:tc>
        <w:tc>
          <w:tcPr>
            <w:tcW w:w="78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340" w:hRule="atLeast"/>
          <w:jc w:val="center"/>
        </w:trPr>
        <w:tc>
          <w:tcPr>
            <w:tcW w:w="1215" w:type="dxa"/>
            <w:vMerge w:val="restart"/>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color w:val="000000" w:themeColor="text1"/>
                <w:sz w:val="21"/>
                <w14:textFill>
                  <w14:solidFill>
                    <w14:schemeClr w14:val="tx1"/>
                  </w14:solidFill>
                </w14:textFill>
              </w:rPr>
              <w:t>教学效果</w:t>
            </w:r>
          </w:p>
          <w:p>
            <w:pPr>
              <w:snapToGrid/>
              <w:spacing w:before="0" w:after="0" w:line="360" w:lineRule="auto"/>
              <w:jc w:val="center"/>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w:t>
            </w:r>
            <w:r>
              <w:rPr>
                <w:rFonts w:ascii="宋体" w:hAnsi="宋体" w:eastAsia="宋体" w:cs="宋体"/>
                <w:color w:val="000000" w:themeColor="text1"/>
                <w:sz w:val="21"/>
                <w14:textFill>
                  <w14:solidFill>
                    <w14:schemeClr w14:val="tx1"/>
                  </w14:solidFill>
                </w14:textFill>
              </w:rPr>
              <w:t>（</w:t>
            </w:r>
            <w:r>
              <w:rPr>
                <w:rFonts w:ascii="Times New Roman" w:hAnsi="Times New Roman" w:eastAsia="Times New Roman" w:cs="Times New Roman"/>
                <w:color w:val="000000" w:themeColor="text1"/>
                <w:sz w:val="21"/>
                <w14:textFill>
                  <w14:solidFill>
                    <w14:schemeClr w14:val="tx1"/>
                  </w14:solidFill>
                </w14:textFill>
              </w:rPr>
              <w:t>5</w:t>
            </w:r>
            <w:r>
              <w:rPr>
                <w:rFonts w:ascii="宋体" w:hAnsi="宋体" w:eastAsia="宋体" w:cs="宋体"/>
                <w:color w:val="000000" w:themeColor="text1"/>
                <w:sz w:val="21"/>
                <w14:textFill>
                  <w14:solidFill>
                    <w14:schemeClr w14:val="tx1"/>
                  </w14:solidFill>
                </w14:textFill>
              </w:rPr>
              <w:t>分）</w:t>
            </w:r>
          </w:p>
        </w:tc>
        <w:tc>
          <w:tcPr>
            <w:tcW w:w="705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pacing w:val="-4"/>
                <w:sz w:val="21"/>
                <w14:textFill>
                  <w14:solidFill>
                    <w14:schemeClr w14:val="tx1"/>
                  </w14:solidFill>
                </w14:textFill>
              </w:rPr>
              <w:t>21</w:t>
            </w:r>
            <w:r>
              <w:rPr>
                <w:rFonts w:ascii="宋体" w:hAnsi="宋体" w:eastAsia="宋体" w:cs="宋体"/>
                <w:color w:val="000000" w:themeColor="text1"/>
                <w:sz w:val="21"/>
                <w14:textFill>
                  <w14:solidFill>
                    <w14:schemeClr w14:val="tx1"/>
                  </w14:solidFill>
                </w14:textFill>
              </w:rPr>
              <w:t>．能较好达成教学目标</w:t>
            </w:r>
          </w:p>
        </w:tc>
        <w:tc>
          <w:tcPr>
            <w:tcW w:w="780" w:type="dxa"/>
            <w:vMerge w:val="restart"/>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340" w:hRule="atLeast"/>
          <w:jc w:val="center"/>
        </w:trPr>
        <w:tc>
          <w:tcPr>
            <w:tcW w:w="1215" w:type="dxa"/>
            <w:vMerge w:val="continue"/>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c>
          <w:tcPr>
            <w:tcW w:w="705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pacing w:val="-4"/>
                <w:sz w:val="21"/>
                <w14:textFill>
                  <w14:solidFill>
                    <w14:schemeClr w14:val="tx1"/>
                  </w14:solidFill>
                </w14:textFill>
              </w:rPr>
              <w:t>22</w:t>
            </w:r>
            <w:r>
              <w:rPr>
                <w:rFonts w:ascii="宋体" w:hAnsi="宋体" w:eastAsia="宋体" w:cs="宋体"/>
                <w:color w:val="000000" w:themeColor="text1"/>
                <w:sz w:val="21"/>
                <w14:textFill>
                  <w14:solidFill>
                    <w14:schemeClr w14:val="tx1"/>
                  </w14:solidFill>
                </w14:textFill>
              </w:rPr>
              <w:t>．</w:t>
            </w:r>
            <w:r>
              <w:rPr>
                <w:rFonts w:ascii="宋体" w:hAnsi="宋体" w:eastAsia="宋体" w:cs="宋体"/>
                <w:color w:val="000000" w:themeColor="text1"/>
                <w:spacing w:val="-4"/>
                <w:sz w:val="21"/>
                <w14:textFill>
                  <w14:solidFill>
                    <w14:schemeClr w14:val="tx1"/>
                  </w14:solidFill>
                </w14:textFill>
              </w:rPr>
              <w:t>促进学生在化学学科核心素养、化学思维方式与方法等多方面全面发展</w:t>
            </w:r>
          </w:p>
        </w:tc>
        <w:tc>
          <w:tcPr>
            <w:tcW w:w="78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340" w:hRule="atLeast"/>
          <w:jc w:val="center"/>
        </w:trPr>
        <w:tc>
          <w:tcPr>
            <w:tcW w:w="1215" w:type="dxa"/>
            <w:vMerge w:val="restart"/>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color w:val="000000" w:themeColor="text1"/>
                <w:sz w:val="21"/>
                <w14:textFill>
                  <w14:solidFill>
                    <w14:schemeClr w14:val="tx1"/>
                  </w14:solidFill>
                </w14:textFill>
              </w:rPr>
              <w:t>综合表现</w:t>
            </w:r>
          </w:p>
          <w:p>
            <w:pPr>
              <w:snapToGrid/>
              <w:spacing w:before="0" w:after="0" w:line="360" w:lineRule="auto"/>
              <w:jc w:val="center"/>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w:t>
            </w:r>
            <w:r>
              <w:rPr>
                <w:rFonts w:ascii="宋体" w:hAnsi="宋体" w:eastAsia="宋体" w:cs="宋体"/>
                <w:color w:val="000000" w:themeColor="text1"/>
                <w:sz w:val="21"/>
                <w14:textFill>
                  <w14:solidFill>
                    <w14:schemeClr w14:val="tx1"/>
                  </w14:solidFill>
                </w14:textFill>
              </w:rPr>
              <w:t>（</w:t>
            </w:r>
            <w:r>
              <w:rPr>
                <w:rFonts w:ascii="Times New Roman" w:hAnsi="Times New Roman" w:eastAsia="Times New Roman" w:cs="Times New Roman"/>
                <w:color w:val="000000" w:themeColor="text1"/>
                <w:sz w:val="21"/>
                <w14:textFill>
                  <w14:solidFill>
                    <w14:schemeClr w14:val="tx1"/>
                  </w14:solidFill>
                </w14:textFill>
              </w:rPr>
              <w:t>5</w:t>
            </w:r>
            <w:r>
              <w:rPr>
                <w:rFonts w:ascii="宋体" w:hAnsi="宋体" w:eastAsia="宋体" w:cs="宋体"/>
                <w:color w:val="000000" w:themeColor="text1"/>
                <w:sz w:val="21"/>
                <w14:textFill>
                  <w14:solidFill>
                    <w14:schemeClr w14:val="tx1"/>
                  </w14:solidFill>
                </w14:textFill>
              </w:rPr>
              <w:t>分）</w:t>
            </w:r>
          </w:p>
        </w:tc>
        <w:tc>
          <w:tcPr>
            <w:tcW w:w="705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pacing w:val="-4"/>
                <w:sz w:val="21"/>
                <w14:textFill>
                  <w14:solidFill>
                    <w14:schemeClr w14:val="tx1"/>
                  </w14:solidFill>
                </w14:textFill>
              </w:rPr>
              <w:t>23</w:t>
            </w:r>
            <w:r>
              <w:rPr>
                <w:rFonts w:ascii="宋体" w:hAnsi="宋体" w:eastAsia="宋体" w:cs="宋体"/>
                <w:color w:val="000000" w:themeColor="text1"/>
                <w:sz w:val="21"/>
                <w14:textFill>
                  <w14:solidFill>
                    <w14:schemeClr w14:val="tx1"/>
                  </w14:solidFill>
                </w14:textFill>
              </w:rPr>
              <w:t>．</w:t>
            </w:r>
            <w:r>
              <w:rPr>
                <w:rFonts w:ascii="宋体" w:hAnsi="宋体" w:eastAsia="宋体" w:cs="宋体"/>
                <w:color w:val="000000" w:themeColor="text1"/>
                <w:spacing w:val="-4"/>
                <w:sz w:val="21"/>
                <w14:textFill>
                  <w14:solidFill>
                    <w14:schemeClr w14:val="tx1"/>
                  </w14:solidFill>
                </w14:textFill>
              </w:rPr>
              <w:t>着装整洁得体，教态自然大方，有自信，亲和力强</w:t>
            </w:r>
          </w:p>
        </w:tc>
        <w:tc>
          <w:tcPr>
            <w:tcW w:w="780" w:type="dxa"/>
            <w:vMerge w:val="restart"/>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340" w:hRule="atLeast"/>
          <w:jc w:val="center"/>
        </w:trPr>
        <w:tc>
          <w:tcPr>
            <w:tcW w:w="1215" w:type="dxa"/>
            <w:vMerge w:val="continue"/>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c>
          <w:tcPr>
            <w:tcW w:w="705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pacing w:val="-4"/>
                <w:sz w:val="21"/>
                <w14:textFill>
                  <w14:solidFill>
                    <w14:schemeClr w14:val="tx1"/>
                  </w14:solidFill>
                </w14:textFill>
              </w:rPr>
              <w:t>24</w:t>
            </w:r>
            <w:r>
              <w:rPr>
                <w:rFonts w:ascii="宋体" w:hAnsi="宋体" w:eastAsia="宋体" w:cs="宋体"/>
                <w:color w:val="000000" w:themeColor="text1"/>
                <w:sz w:val="21"/>
                <w14:textFill>
                  <w14:solidFill>
                    <w14:schemeClr w14:val="tx1"/>
                  </w14:solidFill>
                </w14:textFill>
              </w:rPr>
              <w:t>．</w:t>
            </w:r>
            <w:r>
              <w:rPr>
                <w:rFonts w:ascii="宋体" w:hAnsi="宋体" w:eastAsia="宋体" w:cs="宋体"/>
                <w:color w:val="000000" w:themeColor="text1"/>
                <w:spacing w:val="-4"/>
                <w:sz w:val="21"/>
                <w14:textFill>
                  <w14:solidFill>
                    <w14:schemeClr w14:val="tx1"/>
                  </w14:solidFill>
                </w14:textFill>
              </w:rPr>
              <w:t>科学、人文素养水平高，体现化学学科思想和价值</w:t>
            </w:r>
          </w:p>
        </w:tc>
        <w:tc>
          <w:tcPr>
            <w:tcW w:w="78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340" w:hRule="atLeast"/>
          <w:jc w:val="center"/>
        </w:trPr>
        <w:tc>
          <w:tcPr>
            <w:tcW w:w="1215" w:type="dxa"/>
            <w:vMerge w:val="continue"/>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c>
          <w:tcPr>
            <w:tcW w:w="705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pacing w:val="-4"/>
                <w:sz w:val="21"/>
                <w14:textFill>
                  <w14:solidFill>
                    <w14:schemeClr w14:val="tx1"/>
                  </w14:solidFill>
                </w14:textFill>
              </w:rPr>
              <w:t>25</w:t>
            </w:r>
            <w:r>
              <w:rPr>
                <w:rFonts w:ascii="宋体" w:hAnsi="宋体" w:eastAsia="宋体" w:cs="宋体"/>
                <w:color w:val="000000" w:themeColor="text1"/>
                <w:sz w:val="21"/>
                <w14:textFill>
                  <w14:solidFill>
                    <w14:schemeClr w14:val="tx1"/>
                  </w14:solidFill>
                </w14:textFill>
              </w:rPr>
              <w:t>．</w:t>
            </w:r>
            <w:r>
              <w:rPr>
                <w:rFonts w:ascii="宋体" w:hAnsi="宋体" w:eastAsia="宋体" w:cs="宋体"/>
                <w:color w:val="000000" w:themeColor="text1"/>
                <w:spacing w:val="-4"/>
                <w:sz w:val="21"/>
                <w14:textFill>
                  <w14:solidFill>
                    <w14:schemeClr w14:val="tx1"/>
                  </w14:solidFill>
                </w14:textFill>
              </w:rPr>
              <w:t>思维敏捷、灵活，逻辑性强</w:t>
            </w:r>
          </w:p>
        </w:tc>
        <w:tc>
          <w:tcPr>
            <w:tcW w:w="78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360" w:lineRule="auto"/>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850" w:hRule="atLeast"/>
          <w:jc w:val="center"/>
        </w:trPr>
        <w:tc>
          <w:tcPr>
            <w:tcW w:w="4365"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color w:val="000000" w:themeColor="text1"/>
                <w:sz w:val="21"/>
                <w14:textFill>
                  <w14:solidFill>
                    <w14:schemeClr w14:val="tx1"/>
                  </w14:solidFill>
                </w14:textFill>
              </w:rPr>
              <w:t>得分合计</w:t>
            </w:r>
          </w:p>
        </w:tc>
        <w:tc>
          <w:tcPr>
            <w:tcW w:w="468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1308" w:hRule="atLeast"/>
          <w:jc w:val="center"/>
        </w:trPr>
        <w:tc>
          <w:tcPr>
            <w:tcW w:w="9045" w:type="dxa"/>
            <w:gridSpan w:val="4"/>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rPr>
                <w:color w:val="000000" w:themeColor="text1"/>
                <w14:textFill>
                  <w14:solidFill>
                    <w14:schemeClr w14:val="tx1"/>
                  </w14:solidFill>
                </w14:textFill>
              </w:rPr>
            </w:pPr>
            <w:r>
              <w:rPr>
                <w:rFonts w:ascii="宋体" w:hAnsi="宋体" w:eastAsia="宋体" w:cs="宋体"/>
                <w:color w:val="000000" w:themeColor="text1"/>
                <w:sz w:val="21"/>
                <w14:textFill>
                  <w14:solidFill>
                    <w14:schemeClr w14:val="tx1"/>
                  </w14:solidFill>
                </w14:textFill>
              </w:rPr>
              <w:t>评价要点：</w:t>
            </w:r>
          </w:p>
          <w:p>
            <w:pPr>
              <w:snapToGrid/>
              <w:spacing w:before="0" w:after="0" w:line="360" w:lineRule="auto"/>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w:t>
            </w:r>
          </w:p>
          <w:p>
            <w:pPr>
              <w:snapToGrid/>
              <w:spacing w:before="0" w:after="0" w:line="360" w:lineRule="auto"/>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w:t>
            </w:r>
          </w:p>
          <w:p>
            <w:pPr>
              <w:snapToGrid/>
              <w:spacing w:before="0" w:after="0" w:line="360" w:lineRule="auto"/>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w:t>
            </w:r>
          </w:p>
          <w:p>
            <w:pPr>
              <w:snapToGrid/>
              <w:spacing w:before="0" w:after="0" w:line="360" w:lineRule="auto"/>
              <w:ind w:firstLine="6510" w:firstLineChars="3100"/>
              <w:rPr>
                <w:color w:val="000000" w:themeColor="text1"/>
                <w14:textFill>
                  <w14:solidFill>
                    <w14:schemeClr w14:val="tx1"/>
                  </w14:solidFill>
                </w14:textFill>
              </w:rPr>
            </w:pPr>
            <w:r>
              <w:rPr>
                <w:rFonts w:ascii="宋体" w:hAnsi="宋体" w:eastAsia="宋体" w:cs="宋体"/>
                <w:color w:val="000000" w:themeColor="text1"/>
                <w:sz w:val="21"/>
                <w14:textFill>
                  <w14:solidFill>
                    <w14:schemeClr w14:val="tx1"/>
                  </w14:solidFill>
                </w14:textFill>
              </w:rPr>
              <w:t>评委签名：</w:t>
            </w:r>
          </w:p>
          <w:p>
            <w:pPr>
              <w:snapToGrid/>
              <w:spacing w:before="0" w:after="0" w:line="360" w:lineRule="auto"/>
              <w:ind w:right="210"/>
              <w:jc w:val="right"/>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w:t>
            </w:r>
            <w:r>
              <w:rPr>
                <w:rFonts w:ascii="宋体" w:hAnsi="宋体" w:eastAsia="宋体" w:cs="宋体"/>
                <w:color w:val="000000" w:themeColor="text1"/>
                <w:sz w:val="21"/>
                <w14:textFill>
                  <w14:solidFill>
                    <w14:schemeClr w14:val="tx1"/>
                  </w14:solidFill>
                </w14:textFill>
              </w:rPr>
              <w:t>年</w:t>
            </w:r>
            <w:r>
              <w:rPr>
                <w:rFonts w:ascii="Times New Roman" w:hAnsi="Times New Roman" w:eastAsia="Times New Roman" w:cs="Times New Roman"/>
                <w:color w:val="000000" w:themeColor="text1"/>
                <w:sz w:val="21"/>
                <w14:textFill>
                  <w14:solidFill>
                    <w14:schemeClr w14:val="tx1"/>
                  </w14:solidFill>
                </w14:textFill>
              </w:rPr>
              <w:t xml:space="preserve">   </w:t>
            </w:r>
            <w:r>
              <w:rPr>
                <w:rFonts w:ascii="宋体" w:hAnsi="宋体" w:eastAsia="宋体" w:cs="宋体"/>
                <w:color w:val="000000" w:themeColor="text1"/>
                <w:sz w:val="21"/>
                <w14:textFill>
                  <w14:solidFill>
                    <w14:schemeClr w14:val="tx1"/>
                  </w14:solidFill>
                </w14:textFill>
              </w:rPr>
              <w:t>月</w:t>
            </w:r>
            <w:r>
              <w:rPr>
                <w:rFonts w:ascii="Times New Roman" w:hAnsi="Times New Roman" w:eastAsia="Times New Roman" w:cs="Times New Roman"/>
                <w:color w:val="000000" w:themeColor="text1"/>
                <w:sz w:val="21"/>
                <w14:textFill>
                  <w14:solidFill>
                    <w14:schemeClr w14:val="tx1"/>
                  </w14:solidFill>
                </w14:textFill>
              </w:rPr>
              <w:t xml:space="preserve">   </w:t>
            </w:r>
            <w:r>
              <w:rPr>
                <w:rFonts w:ascii="宋体" w:hAnsi="宋体" w:eastAsia="宋体" w:cs="宋体"/>
                <w:color w:val="000000" w:themeColor="text1"/>
                <w:sz w:val="21"/>
                <w14:textFill>
                  <w14:solidFill>
                    <w14:schemeClr w14:val="tx1"/>
                  </w14:solidFill>
                </w14:textFill>
              </w:rPr>
              <w:t>日</w:t>
            </w:r>
          </w:p>
        </w:tc>
      </w:tr>
    </w:tbl>
    <w:p>
      <w:pPr>
        <w:spacing w:before="0" w:after="0" w:line="360" w:lineRule="auto"/>
        <w:ind w:left="-125" w:leftChars="-57" w:firstLine="119" w:firstLineChars="57"/>
        <w:jc w:val="both"/>
        <w:rPr>
          <w:color w:val="000000" w:themeColor="text1"/>
          <w14:textFill>
            <w14:solidFill>
              <w14:schemeClr w14:val="tx1"/>
            </w14:solidFill>
          </w14:textFill>
        </w:rPr>
      </w:pPr>
      <w:r>
        <w:rPr>
          <w:rFonts w:ascii="宋体" w:hAnsi="宋体" w:eastAsia="宋体" w:cs="宋体"/>
          <w:color w:val="000000" w:themeColor="text1"/>
          <w:sz w:val="21"/>
          <w14:textFill>
            <w14:solidFill>
              <w14:schemeClr w14:val="tx1"/>
            </w14:solidFill>
          </w14:textFill>
        </w:rPr>
        <w:t>填表说明：本表满分</w:t>
      </w:r>
      <w:r>
        <w:rPr>
          <w:rFonts w:ascii="Times New Roman" w:hAnsi="Times New Roman" w:eastAsia="Times New Roman" w:cs="Times New Roman"/>
          <w:color w:val="000000" w:themeColor="text1"/>
          <w:sz w:val="21"/>
          <w14:textFill>
            <w14:solidFill>
              <w14:schemeClr w14:val="tx1"/>
            </w14:solidFill>
          </w14:textFill>
        </w:rPr>
        <w:t>45</w:t>
      </w:r>
      <w:r>
        <w:rPr>
          <w:rFonts w:ascii="宋体" w:hAnsi="宋体" w:eastAsia="宋体" w:cs="宋体"/>
          <w:color w:val="000000" w:themeColor="text1"/>
          <w:sz w:val="21"/>
          <w14:textFill>
            <w14:solidFill>
              <w14:schemeClr w14:val="tx1"/>
            </w14:solidFill>
          </w14:textFill>
        </w:rPr>
        <w:t>分。由专家评委填写。为客观地评价参赛选手的成绩，请认真如实评价</w:t>
      </w:r>
      <w:r>
        <w:rPr>
          <w:rFonts w:hint="eastAsia" w:ascii="宋体" w:hAnsi="宋体" w:eastAsia="宋体" w:cs="宋体"/>
          <w:color w:val="000000" w:themeColor="text1"/>
          <w:sz w:val="21"/>
          <w14:textFill>
            <w14:solidFill>
              <w14:schemeClr w14:val="tx1"/>
            </w14:solidFill>
          </w14:textFill>
        </w:rPr>
        <w:t>。</w:t>
      </w:r>
    </w:p>
    <w:p>
      <w:pPr>
        <w:spacing w:before="0" w:after="0" w:line="360" w:lineRule="auto"/>
        <w:ind w:left="-125" w:leftChars="-57" w:firstLine="119" w:firstLineChars="57"/>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1"/>
          <w14:textFill>
            <w14:solidFill>
              <w14:schemeClr w14:val="tx1"/>
            </w14:solidFill>
          </w14:textFill>
        </w:rPr>
        <w:t xml:space="preserve">        </w:t>
      </w:r>
      <w:r>
        <w:rPr>
          <w:rFonts w:ascii="Times New Roman" w:hAnsi="Times New Roman" w:eastAsia="Times New Roman" w:cs="Times New Roman"/>
          <w:b/>
          <w:color w:val="000000" w:themeColor="text1"/>
          <w:sz w:val="21"/>
          <w14:textFill>
            <w14:solidFill>
              <w14:schemeClr w14:val="tx1"/>
            </w14:solidFill>
          </w14:textFill>
        </w:rPr>
        <w:t xml:space="preserve">  </w:t>
      </w:r>
      <w:r>
        <w:rPr>
          <w:rFonts w:hint="eastAsia" w:ascii="Times New Roman" w:hAnsi="Times New Roman" w:eastAsia="宋体" w:cs="Times New Roman"/>
          <w:b/>
          <w:color w:val="000000" w:themeColor="text1"/>
          <w:sz w:val="21"/>
          <w14:textFill>
            <w14:solidFill>
              <w14:schemeClr w14:val="tx1"/>
            </w14:solidFill>
          </w14:textFill>
        </w:rPr>
        <w:t xml:space="preserve">          </w:t>
      </w:r>
    </w:p>
    <w:p>
      <w:pPr>
        <w:rPr>
          <w:color w:val="000000" w:themeColor="text1"/>
          <w14:textFill>
            <w14:solidFill>
              <w14:schemeClr w14:val="tx1"/>
            </w14:solidFill>
          </w14:textFill>
        </w:rPr>
      </w:pPr>
      <w:r>
        <w:rPr>
          <w:rFonts w:ascii="仿宋_GB2312" w:hAnsi="仿宋_GB2312" w:eastAsia="仿宋_GB2312" w:cs="仿宋_GB2312"/>
          <w:b/>
          <w:color w:val="000000" w:themeColor="text1"/>
          <w:sz w:val="30"/>
          <w14:textFill>
            <w14:solidFill>
              <w14:schemeClr w14:val="tx1"/>
            </w14:solidFill>
          </w14:textFill>
        </w:rPr>
        <w:br w:type="page"/>
      </w:r>
      <w:r>
        <w:rPr>
          <w:rFonts w:ascii="仿宋_GB2312" w:hAnsi="仿宋_GB2312" w:eastAsia="仿宋_GB2312" w:cs="仿宋_GB2312"/>
          <w:b/>
          <w:color w:val="000000" w:themeColor="text1"/>
          <w:sz w:val="30"/>
          <w14:textFill>
            <w14:solidFill>
              <w14:schemeClr w14:val="tx1"/>
            </w14:solidFill>
          </w14:textFill>
        </w:rPr>
        <w:t>八、大赛化学科组委会</w:t>
      </w:r>
    </w:p>
    <w:p>
      <w:pPr>
        <w:snapToGrid/>
        <w:spacing w:before="0" w:after="0" w:line="360" w:lineRule="auto"/>
        <w:ind w:firstLine="560" w:firstLineChars="200"/>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主任：蔡跃鹏</w:t>
      </w:r>
    </w:p>
    <w:p>
      <w:pPr>
        <w:snapToGrid/>
        <w:spacing w:before="0" w:after="0" w:line="360" w:lineRule="auto"/>
        <w:ind w:firstLine="560" w:firstLineChars="200"/>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副主任：石光</w:t>
      </w:r>
      <w:r>
        <w:rPr>
          <w:rFonts w:ascii="Times New Roman" w:hAnsi="Times New Roman" w:eastAsia="Times New Roman" w:cs="Times New Roman"/>
          <w:color w:val="000000" w:themeColor="text1"/>
          <w:sz w:val="28"/>
          <w14:textFill>
            <w14:solidFill>
              <w14:schemeClr w14:val="tx1"/>
            </w14:solidFill>
          </w14:textFill>
        </w:rPr>
        <w:t xml:space="preserve">  </w:t>
      </w:r>
      <w:r>
        <w:rPr>
          <w:rFonts w:ascii="仿宋_GB2312" w:hAnsi="仿宋_GB2312" w:eastAsia="仿宋_GB2312" w:cs="仿宋_GB2312"/>
          <w:color w:val="000000" w:themeColor="text1"/>
          <w:sz w:val="28"/>
          <w14:textFill>
            <w14:solidFill>
              <w14:schemeClr w14:val="tx1"/>
            </w14:solidFill>
          </w14:textFill>
        </w:rPr>
        <w:t>陈巧年</w:t>
      </w:r>
      <w:r>
        <w:rPr>
          <w:rFonts w:ascii="Times New Roman" w:hAnsi="Times New Roman" w:eastAsia="Times New Roman" w:cs="Times New Roman"/>
          <w:color w:val="000000" w:themeColor="text1"/>
          <w:sz w:val="28"/>
          <w14:textFill>
            <w14:solidFill>
              <w14:schemeClr w14:val="tx1"/>
            </w14:solidFill>
          </w14:textFill>
        </w:rPr>
        <w:t xml:space="preserve">  </w:t>
      </w:r>
      <w:r>
        <w:rPr>
          <w:rFonts w:ascii="仿宋_GB2312" w:hAnsi="仿宋_GB2312" w:eastAsia="仿宋_GB2312" w:cs="仿宋_GB2312"/>
          <w:color w:val="000000" w:themeColor="text1"/>
          <w:sz w:val="28"/>
          <w14:textFill>
            <w14:solidFill>
              <w14:schemeClr w14:val="tx1"/>
            </w14:solidFill>
          </w14:textFill>
        </w:rPr>
        <w:t>邓峰</w:t>
      </w:r>
    </w:p>
    <w:p>
      <w:pPr>
        <w:snapToGrid/>
        <w:spacing w:before="0" w:after="0" w:line="360" w:lineRule="auto"/>
        <w:ind w:firstLine="560" w:firstLineChars="200"/>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学科秘书：肖常磊</w:t>
      </w:r>
      <w:r>
        <w:rPr>
          <w:rFonts w:ascii="Times New Roman" w:hAnsi="Times New Roman" w:eastAsia="Times New Roman" w:cs="Times New Roman"/>
          <w:color w:val="000000" w:themeColor="text1"/>
          <w:sz w:val="28"/>
          <w14:textFill>
            <w14:solidFill>
              <w14:schemeClr w14:val="tx1"/>
            </w14:solidFill>
          </w14:textFill>
        </w:rPr>
        <w:t xml:space="preserve">  </w:t>
      </w:r>
      <w:r>
        <w:rPr>
          <w:rFonts w:ascii="仿宋_GB2312" w:hAnsi="仿宋_GB2312" w:eastAsia="仿宋_GB2312" w:cs="仿宋_GB2312"/>
          <w:color w:val="000000" w:themeColor="text1"/>
          <w:sz w:val="28"/>
          <w14:textFill>
            <w14:solidFill>
              <w14:schemeClr w14:val="tx1"/>
            </w14:solidFill>
          </w14:textFill>
        </w:rPr>
        <w:t>罗秀玲</w:t>
      </w:r>
    </w:p>
    <w:p>
      <w:pPr>
        <w:snapToGrid/>
        <w:spacing w:before="0" w:after="0" w:line="360" w:lineRule="auto"/>
        <w:ind w:firstLine="560" w:firstLineChars="200"/>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生活秘书：陈新丽</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w:t>
      </w:r>
      <w:r>
        <w:rPr>
          <w:rFonts w:ascii="仿宋_GB2312" w:hAnsi="仿宋_GB2312" w:eastAsia="仿宋_GB2312" w:cs="仿宋_GB2312"/>
          <w:color w:val="000000" w:themeColor="text1"/>
          <w:sz w:val="28"/>
          <w14:textFill>
            <w14:solidFill>
              <w14:schemeClr w14:val="tx1"/>
            </w14:solidFill>
          </w14:textFill>
        </w:rPr>
        <w:t xml:space="preserve">黄溦  </w:t>
      </w:r>
      <w:r>
        <w:rPr>
          <w:rFonts w:hint="eastAsia" w:ascii="仿宋_GB2312" w:hAnsi="仿宋_GB2312" w:eastAsia="仿宋_GB2312" w:cs="仿宋_GB2312"/>
          <w:color w:val="000000" w:themeColor="text1"/>
          <w:sz w:val="28"/>
          <w14:textFill>
            <w14:solidFill>
              <w14:schemeClr w14:val="tx1"/>
            </w14:solidFill>
          </w14:textFill>
        </w:rPr>
        <w:t>孙书琦</w:t>
      </w:r>
      <w:r>
        <w:rPr>
          <w:rFonts w:ascii="仿宋_GB2312" w:hAnsi="仿宋_GB2312" w:eastAsia="仿宋_GB2312" w:cs="仿宋_GB2312"/>
          <w:color w:val="000000" w:themeColor="text1"/>
          <w:sz w:val="28"/>
          <w14:textFill>
            <w14:solidFill>
              <w14:schemeClr w14:val="tx1"/>
            </w14:solidFill>
          </w14:textFill>
        </w:rPr>
        <w:t xml:space="preserve">  </w:t>
      </w:r>
      <w:r>
        <w:rPr>
          <w:rFonts w:hint="eastAsia" w:ascii="仿宋_GB2312" w:hAnsi="仿宋_GB2312" w:eastAsia="仿宋_GB2312" w:cs="仿宋_GB2312"/>
          <w:color w:val="000000" w:themeColor="text1"/>
          <w:sz w:val="28"/>
          <w14:textFill>
            <w14:solidFill>
              <w14:schemeClr w14:val="tx1"/>
            </w14:solidFill>
          </w14:textFill>
        </w:rPr>
        <w:t>林春城</w:t>
      </w:r>
      <w:r>
        <w:rPr>
          <w:rFonts w:ascii="Times New Roman" w:hAnsi="Times New Roman" w:eastAsia="Times New Roman" w:cs="Times New Roman"/>
          <w:color w:val="000000" w:themeColor="text1"/>
          <w:sz w:val="28"/>
          <w14:textFill>
            <w14:solidFill>
              <w14:schemeClr w14:val="tx1"/>
            </w14:solidFill>
          </w14:textFill>
        </w:rPr>
        <w:t xml:space="preserve">  </w:t>
      </w:r>
    </w:p>
    <w:p>
      <w:pPr>
        <w:snapToGrid/>
        <w:spacing w:before="0" w:after="0" w:line="360" w:lineRule="auto"/>
        <w:ind w:firstLine="540"/>
        <w:jc w:val="both"/>
        <w:rPr>
          <w:color w:val="000000" w:themeColor="text1"/>
          <w14:textFill>
            <w14:solidFill>
              <w14:schemeClr w14:val="tx1"/>
            </w14:solidFill>
          </w14:textFill>
        </w:rPr>
      </w:pPr>
    </w:p>
    <w:p>
      <w:pPr>
        <w:snapToGrid/>
        <w:spacing w:before="0" w:after="0" w:line="360" w:lineRule="auto"/>
        <w:jc w:val="both"/>
        <w:rPr>
          <w:color w:val="000000" w:themeColor="text1"/>
          <w14:textFill>
            <w14:solidFill>
              <w14:schemeClr w14:val="tx1"/>
            </w14:solidFill>
          </w14:textFill>
        </w:rPr>
      </w:pPr>
      <w:r>
        <w:rPr>
          <w:rFonts w:ascii="仿宋_GB2312" w:hAnsi="仿宋_GB2312" w:eastAsia="仿宋_GB2312" w:cs="仿宋_GB2312"/>
          <w:b/>
          <w:color w:val="000000" w:themeColor="text1"/>
          <w:sz w:val="30"/>
          <w14:textFill>
            <w14:solidFill>
              <w14:schemeClr w14:val="tx1"/>
            </w14:solidFill>
          </w14:textFill>
        </w:rPr>
        <w:t>九、大赛化学科组委会联系方式</w:t>
      </w:r>
    </w:p>
    <w:p>
      <w:pPr>
        <w:snapToGrid/>
        <w:spacing w:before="0" w:after="0" w:line="360" w:lineRule="auto"/>
        <w:ind w:firstLine="555"/>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大赛学科指定联系邮箱：</w:t>
      </w:r>
      <w:r>
        <w:fldChar w:fldCharType="begin"/>
      </w:r>
      <w:r>
        <w:instrText xml:space="preserve"> HYPERLINK "http://mailto:chlxiao_3@163.com" \t "dlt" </w:instrText>
      </w:r>
      <w:r>
        <w:fldChar w:fldCharType="separate"/>
      </w:r>
      <w:r>
        <w:rPr>
          <w:rFonts w:ascii="Times New Roman" w:hAnsi="Times New Roman" w:eastAsia="仿宋_GB2312" w:cs="Times New Roman"/>
          <w:color w:val="000000" w:themeColor="text1"/>
          <w:sz w:val="28"/>
          <w:u w:val="single"/>
          <w14:textFill>
            <w14:solidFill>
              <w14:schemeClr w14:val="tx1"/>
            </w14:solidFill>
          </w14:textFill>
        </w:rPr>
        <w:t>20151038@m.scnu.edu.cn</w:t>
      </w:r>
      <w:r>
        <w:rPr>
          <w:rFonts w:ascii="Times New Roman" w:hAnsi="Times New Roman" w:eastAsia="仿宋_GB2312" w:cs="Times New Roman"/>
          <w:color w:val="000000" w:themeColor="text1"/>
          <w:sz w:val="28"/>
          <w:u w:val="single"/>
          <w14:textFill>
            <w14:solidFill>
              <w14:schemeClr w14:val="tx1"/>
            </w14:solidFill>
          </w14:textFill>
        </w:rPr>
        <w:fldChar w:fldCharType="end"/>
      </w:r>
      <w:r>
        <w:rPr>
          <w:rFonts w:ascii="仿宋_GB2312" w:hAnsi="仿宋_GB2312" w:eastAsia="仿宋_GB2312" w:cs="仿宋_GB2312"/>
          <w:color w:val="000000" w:themeColor="text1"/>
          <w:sz w:val="28"/>
          <w14:textFill>
            <w14:solidFill>
              <w14:schemeClr w14:val="tx1"/>
            </w14:solidFill>
          </w14:textFill>
        </w:rPr>
        <w:t>（接受参赛报名、教学设计电子版等参赛信息）</w:t>
      </w:r>
    </w:p>
    <w:p>
      <w:pPr>
        <w:snapToGrid/>
        <w:spacing w:before="0" w:after="0" w:line="360" w:lineRule="auto"/>
        <w:ind w:firstLine="555"/>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学科联系人：邓峰（</w:t>
      </w:r>
      <w:r>
        <w:rPr>
          <w:rFonts w:ascii="Times New Roman" w:hAnsi="Times New Roman" w:eastAsia="Times New Roman" w:cs="Times New Roman"/>
          <w:color w:val="000000" w:themeColor="text1"/>
          <w:sz w:val="28"/>
          <w14:textFill>
            <w14:solidFill>
              <w14:schemeClr w14:val="tx1"/>
            </w14:solidFill>
          </w14:textFill>
        </w:rPr>
        <w:t>15521216334</w:t>
      </w:r>
      <w:r>
        <w:rPr>
          <w:rFonts w:ascii="仿宋_GB2312" w:hAnsi="仿宋_GB2312" w:eastAsia="仿宋_GB2312" w:cs="仿宋_GB2312"/>
          <w:color w:val="000000" w:themeColor="text1"/>
          <w:sz w:val="28"/>
          <w14:textFill>
            <w14:solidFill>
              <w14:schemeClr w14:val="tx1"/>
            </w14:solidFill>
          </w14:textFill>
        </w:rPr>
        <w:t>）</w:t>
      </w:r>
    </w:p>
    <w:p>
      <w:pPr>
        <w:snapToGrid/>
        <w:spacing w:before="0" w:after="0" w:line="360" w:lineRule="auto"/>
        <w:ind w:firstLine="560" w:firstLineChars="200"/>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大赛通讯地址：广州市番禺区大学城华南师范大学化学学院理</w:t>
      </w:r>
      <w:r>
        <w:rPr>
          <w:rFonts w:ascii="Times New Roman" w:hAnsi="Times New Roman" w:eastAsia="Times New Roman" w:cs="Times New Roman"/>
          <w:color w:val="000000" w:themeColor="text1"/>
          <w:sz w:val="28"/>
          <w14:textFill>
            <w14:solidFill>
              <w14:schemeClr w14:val="tx1"/>
            </w14:solidFill>
          </w14:textFill>
        </w:rPr>
        <w:t>1</w:t>
      </w:r>
      <w:r>
        <w:rPr>
          <w:rFonts w:ascii="仿宋_GB2312" w:hAnsi="仿宋_GB2312" w:eastAsia="仿宋_GB2312" w:cs="仿宋_GB2312"/>
          <w:color w:val="000000" w:themeColor="text1"/>
          <w:sz w:val="28"/>
          <w14:textFill>
            <w14:solidFill>
              <w14:schemeClr w14:val="tx1"/>
            </w14:solidFill>
          </w14:textFill>
        </w:rPr>
        <w:t>栋</w:t>
      </w:r>
    </w:p>
    <w:p>
      <w:pPr>
        <w:snapToGrid/>
        <w:spacing w:before="0" w:after="0" w:line="360" w:lineRule="auto"/>
        <w:ind w:firstLine="560" w:firstLineChars="200"/>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大赛生活指定联系邮箱：</w:t>
      </w:r>
      <w:r>
        <w:fldChar w:fldCharType="begin"/>
      </w:r>
      <w:r>
        <w:instrText xml:space="preserve"> HYPERLINK "http://mailto:shifanjineng2021@163.com" \t "dlt" </w:instrText>
      </w:r>
      <w:r>
        <w:fldChar w:fldCharType="separate"/>
      </w:r>
      <w:r>
        <w:rPr>
          <w:rFonts w:ascii="Times New Roman" w:hAnsi="Times New Roman" w:eastAsia="仿宋_GB2312" w:cs="Times New Roman"/>
          <w:color w:val="000000" w:themeColor="text1"/>
          <w:sz w:val="28"/>
          <w:u w:val="single"/>
          <w14:textFill>
            <w14:solidFill>
              <w14:schemeClr w14:val="tx1"/>
            </w14:solidFill>
          </w14:textFill>
        </w:rPr>
        <w:t>shifanjineng2021@163.com</w:t>
      </w:r>
      <w:r>
        <w:rPr>
          <w:rFonts w:ascii="Times New Roman" w:hAnsi="Times New Roman" w:eastAsia="仿宋_GB2312" w:cs="Times New Roman"/>
          <w:color w:val="000000" w:themeColor="text1"/>
          <w:sz w:val="28"/>
          <w:u w:val="single"/>
          <w14:textFill>
            <w14:solidFill>
              <w14:schemeClr w14:val="tx1"/>
            </w14:solidFill>
          </w14:textFill>
        </w:rPr>
        <w:fldChar w:fldCharType="end"/>
      </w:r>
      <w:r>
        <w:rPr>
          <w:rFonts w:ascii="仿宋_GB2312" w:hAnsi="仿宋_GB2312" w:eastAsia="仿宋_GB2312" w:cs="仿宋_GB2312"/>
          <w:color w:val="000000" w:themeColor="text1"/>
          <w:sz w:val="28"/>
          <w14:textFill>
            <w14:solidFill>
              <w14:schemeClr w14:val="tx1"/>
            </w14:solidFill>
          </w14:textFill>
        </w:rPr>
        <w:t>（联系安排参赛选手、领队、指导教师的用餐、参赛学校预订住宿咨询等等）</w:t>
      </w:r>
    </w:p>
    <w:p>
      <w:pPr>
        <w:snapToGrid/>
        <w:spacing w:before="0" w:after="0" w:line="360" w:lineRule="auto"/>
        <w:ind w:firstLine="555"/>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大赛生活联系人：陈新丽（</w:t>
      </w:r>
      <w:r>
        <w:rPr>
          <w:rFonts w:ascii="Times New Roman" w:hAnsi="Times New Roman" w:eastAsia="Times New Roman" w:cs="Times New Roman"/>
          <w:color w:val="000000" w:themeColor="text1"/>
          <w:sz w:val="28"/>
          <w14:textFill>
            <w14:solidFill>
              <w14:schemeClr w14:val="tx1"/>
            </w14:solidFill>
          </w14:textFill>
        </w:rPr>
        <w:t>18024008485</w:t>
      </w:r>
      <w:r>
        <w:rPr>
          <w:rFonts w:ascii="仿宋_GB2312" w:hAnsi="仿宋_GB2312" w:eastAsia="仿宋_GB2312" w:cs="仿宋_GB2312"/>
          <w:color w:val="000000" w:themeColor="text1"/>
          <w:sz w:val="28"/>
          <w14:textFill>
            <w14:solidFill>
              <w14:schemeClr w14:val="tx1"/>
            </w14:solidFill>
          </w14:textFill>
        </w:rPr>
        <w:t>）</w:t>
      </w:r>
    </w:p>
    <w:p>
      <w:pPr>
        <w:snapToGrid/>
        <w:spacing w:before="0" w:after="0" w:line="360" w:lineRule="auto"/>
        <w:ind w:firstLine="555"/>
        <w:jc w:val="both"/>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为方便各参赛兄弟院校之间的交流、研讨，大赛化学科组委会拟组建</w:t>
      </w:r>
      <w:r>
        <w:rPr>
          <w:rFonts w:hint="eastAsia" w:ascii="Times New Roman" w:hAnsi="Times New Roman" w:eastAsia="宋体" w:cs="Times New Roman"/>
          <w:color w:val="000000" w:themeColor="text1"/>
          <w:sz w:val="28"/>
          <w14:textFill>
            <w14:solidFill>
              <w14:schemeClr w14:val="tx1"/>
            </w14:solidFill>
          </w14:textFill>
        </w:rPr>
        <w:t>“</w:t>
      </w:r>
      <w:r>
        <w:rPr>
          <w:rFonts w:ascii="仿宋_GB2312" w:hAnsi="仿宋_GB2312" w:eastAsia="仿宋_GB2312" w:cs="仿宋_GB2312"/>
          <w:color w:val="000000" w:themeColor="text1"/>
          <w:sz w:val="28"/>
          <w14:textFill>
            <w14:solidFill>
              <w14:schemeClr w14:val="tx1"/>
            </w14:solidFill>
          </w14:textFill>
        </w:rPr>
        <w:t>广东省第十</w:t>
      </w:r>
      <w:r>
        <w:rPr>
          <w:rFonts w:hint="eastAsia" w:ascii="仿宋_GB2312" w:hAnsi="仿宋_GB2312" w:eastAsia="仿宋_GB2312" w:cs="仿宋_GB2312"/>
          <w:color w:val="000000" w:themeColor="text1"/>
          <w:sz w:val="28"/>
          <w14:textFill>
            <w14:solidFill>
              <w14:schemeClr w14:val="tx1"/>
            </w14:solidFill>
          </w14:textFill>
        </w:rPr>
        <w:t>一</w:t>
      </w:r>
      <w:r>
        <w:rPr>
          <w:rFonts w:ascii="仿宋_GB2312" w:hAnsi="仿宋_GB2312" w:eastAsia="仿宋_GB2312" w:cs="仿宋_GB2312"/>
          <w:color w:val="000000" w:themeColor="text1"/>
          <w:sz w:val="28"/>
          <w14:textFill>
            <w14:solidFill>
              <w14:schemeClr w14:val="tx1"/>
            </w14:solidFill>
          </w14:textFill>
        </w:rPr>
        <w:t>届本科高校师范生教学技能大赛化学科竞赛</w:t>
      </w:r>
      <w:r>
        <w:rPr>
          <w:rFonts w:hint="eastAsia" w:ascii="Times New Roman" w:hAnsi="Times New Roman" w:eastAsia="宋体" w:cs="Times New Roman"/>
          <w:color w:val="000000" w:themeColor="text1"/>
          <w:sz w:val="28"/>
          <w14:textFill>
            <w14:solidFill>
              <w14:schemeClr w14:val="tx1"/>
            </w14:solidFill>
          </w14:textFill>
        </w:rPr>
        <w:t>”</w:t>
      </w:r>
      <w:r>
        <w:rPr>
          <w:rFonts w:ascii="仿宋_GB2312" w:hAnsi="仿宋_GB2312" w:eastAsia="仿宋_GB2312" w:cs="仿宋_GB2312"/>
          <w:color w:val="000000" w:themeColor="text1"/>
          <w:sz w:val="28"/>
          <w14:textFill>
            <w14:solidFill>
              <w14:schemeClr w14:val="tx1"/>
            </w14:solidFill>
          </w14:textFill>
        </w:rPr>
        <w:t>微信群，届时热情欢迎各参赛兄弟院校的领队、指导教师加入群聊。</w:t>
      </w:r>
    </w:p>
    <w:p>
      <w:pPr>
        <w:snapToGrid/>
        <w:spacing w:before="0" w:after="0" w:line="360" w:lineRule="auto"/>
        <w:jc w:val="both"/>
        <w:rPr>
          <w:color w:val="000000" w:themeColor="text1"/>
          <w14:textFill>
            <w14:solidFill>
              <w14:schemeClr w14:val="tx1"/>
            </w14:solidFill>
          </w14:textFill>
        </w:rPr>
      </w:pPr>
    </w:p>
    <w:p>
      <w:pPr>
        <w:snapToGrid/>
        <w:spacing w:before="0" w:after="0" w:line="360" w:lineRule="auto"/>
        <w:jc w:val="both"/>
        <w:rPr>
          <w:color w:val="000000" w:themeColor="text1"/>
          <w14:textFill>
            <w14:solidFill>
              <w14:schemeClr w14:val="tx1"/>
            </w14:solidFill>
          </w14:textFill>
        </w:rPr>
      </w:pPr>
      <w:r>
        <w:rPr>
          <w:rFonts w:ascii="仿宋_GB2312" w:hAnsi="仿宋_GB2312" w:eastAsia="仿宋_GB2312" w:cs="仿宋_GB2312"/>
          <w:b/>
          <w:color w:val="000000" w:themeColor="text1"/>
          <w:sz w:val="30"/>
          <w14:textFill>
            <w14:solidFill>
              <w14:schemeClr w14:val="tx1"/>
            </w14:solidFill>
          </w14:textFill>
        </w:rPr>
        <w:t>十、大赛化学科组其他事宜</w:t>
      </w:r>
    </w:p>
    <w:p>
      <w:pPr>
        <w:snapToGrid/>
        <w:spacing w:before="0" w:after="0" w:line="360" w:lineRule="auto"/>
        <w:ind w:firstLine="555"/>
        <w:rPr>
          <w:rFonts w:hint="eastAsia"/>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大赛化学科组的诸如</w:t>
      </w:r>
      <w:r>
        <w:rPr>
          <w:rFonts w:hint="eastAsia" w:ascii="Times New Roman" w:hAnsi="Times New Roman" w:eastAsia="宋体" w:cs="Times New Roman"/>
          <w:color w:val="000000" w:themeColor="text1"/>
          <w:sz w:val="28"/>
          <w14:textFill>
            <w14:solidFill>
              <w14:schemeClr w14:val="tx1"/>
            </w14:solidFill>
          </w14:textFill>
        </w:rPr>
        <w:t>“</w:t>
      </w:r>
      <w:r>
        <w:rPr>
          <w:rFonts w:ascii="仿宋_GB2312" w:hAnsi="仿宋_GB2312" w:eastAsia="仿宋_GB2312" w:cs="仿宋_GB2312"/>
          <w:color w:val="000000" w:themeColor="text1"/>
          <w:sz w:val="28"/>
          <w14:textFill>
            <w14:solidFill>
              <w14:schemeClr w14:val="tx1"/>
            </w14:solidFill>
          </w14:textFill>
        </w:rPr>
        <w:t>大赛的评审监督和信息公开</w:t>
      </w:r>
      <w:r>
        <w:rPr>
          <w:rFonts w:hint="eastAsia" w:ascii="Times New Roman" w:hAnsi="Times New Roman" w:eastAsia="宋体" w:cs="Times New Roman"/>
          <w:color w:val="000000" w:themeColor="text1"/>
          <w:sz w:val="28"/>
          <w14:textFill>
            <w14:solidFill>
              <w14:schemeClr w14:val="tx1"/>
            </w14:solidFill>
          </w14:textFill>
        </w:rPr>
        <w:t>”“</w:t>
      </w:r>
      <w:r>
        <w:rPr>
          <w:rFonts w:ascii="仿宋_GB2312" w:hAnsi="仿宋_GB2312" w:eastAsia="仿宋_GB2312" w:cs="仿宋_GB2312"/>
          <w:color w:val="000000" w:themeColor="text1"/>
          <w:sz w:val="28"/>
          <w14:textFill>
            <w14:solidFill>
              <w14:schemeClr w14:val="tx1"/>
            </w14:solidFill>
          </w14:textFill>
        </w:rPr>
        <w:t>大赛保障</w:t>
      </w:r>
      <w:r>
        <w:rPr>
          <w:rFonts w:hint="eastAsia" w:ascii="Times New Roman" w:hAnsi="Times New Roman" w:eastAsia="宋体" w:cs="Times New Roman"/>
          <w:color w:val="000000" w:themeColor="text1"/>
          <w:sz w:val="28"/>
          <w14:textFill>
            <w14:solidFill>
              <w14:schemeClr w14:val="tx1"/>
            </w14:solidFill>
          </w14:textFill>
        </w:rPr>
        <w:t>”</w:t>
      </w:r>
      <w:r>
        <w:rPr>
          <w:rFonts w:ascii="仿宋_GB2312" w:hAnsi="仿宋_GB2312" w:eastAsia="仿宋_GB2312" w:cs="仿宋_GB2312"/>
          <w:color w:val="000000" w:themeColor="text1"/>
          <w:sz w:val="28"/>
          <w14:textFill>
            <w14:solidFill>
              <w14:schemeClr w14:val="tx1"/>
            </w14:solidFill>
          </w14:textFill>
        </w:rPr>
        <w:t>等其他事宜及注意事项，均严格执行《华南师范大学承办第十一届广东省本科高校师范生教学技能大赛组织实施方案》，</w:t>
      </w:r>
      <w:r>
        <w:rPr>
          <w:rFonts w:hint="eastAsia" w:ascii="仿宋_GB2312" w:hAnsi="仿宋_GB2312" w:eastAsia="仿宋_GB2312" w:cs="仿宋_GB2312"/>
          <w:color w:val="000000" w:themeColor="text1"/>
          <w:sz w:val="28"/>
          <w14:textFill>
            <w14:solidFill>
              <w14:schemeClr w14:val="tx1"/>
            </w14:solidFill>
          </w14:textFill>
        </w:rPr>
        <w:t>如</w:t>
      </w:r>
      <w:r>
        <w:rPr>
          <w:rFonts w:ascii="仿宋_GB2312" w:hAnsi="仿宋_GB2312" w:eastAsia="仿宋_GB2312" w:cs="仿宋_GB2312"/>
          <w:color w:val="000000" w:themeColor="text1"/>
          <w:sz w:val="28"/>
          <w14:textFill>
            <w14:solidFill>
              <w14:schemeClr w14:val="tx1"/>
            </w14:solidFill>
          </w14:textFill>
        </w:rPr>
        <w:t>本学科竞赛方案某些节点与该方案不一致，若无上报审批变更调整，则原则上按照该方案执行。</w:t>
      </w:r>
    </w:p>
    <w:p>
      <w:pPr>
        <w:snapToGrid/>
        <w:spacing w:before="0" w:after="0" w:line="360" w:lineRule="auto"/>
        <w:jc w:val="right"/>
        <w:rPr>
          <w:color w:val="000000" w:themeColor="text1"/>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第十一届广东省本科高校师范生教学技能大赛化学科组委会</w:t>
      </w:r>
    </w:p>
    <w:p>
      <w:pPr>
        <w:snapToGrid/>
        <w:spacing w:before="0" w:after="0" w:line="360" w:lineRule="auto"/>
        <w:ind w:firstLine="555"/>
        <w:jc w:val="right"/>
        <w:rPr>
          <w:rFonts w:ascii="仿宋_GB2312" w:hAnsi="仿宋_GB2312" w:eastAsia="仿宋_GB2312" w:cs="仿宋_GB2312"/>
          <w:b/>
          <w:color w:val="000000" w:themeColor="text1"/>
          <w:sz w:val="28"/>
          <w14:textFill>
            <w14:solidFill>
              <w14:schemeClr w14:val="tx1"/>
            </w14:solidFill>
          </w14:textFill>
        </w:rPr>
      </w:pPr>
      <w:r>
        <w:rPr>
          <w:rFonts w:ascii="仿宋_GB2312" w:hAnsi="仿宋_GB2312" w:eastAsia="仿宋_GB2312" w:cs="仿宋_GB2312"/>
          <w:color w:val="000000" w:themeColor="text1"/>
          <w:sz w:val="28"/>
          <w14:textFill>
            <w14:solidFill>
              <w14:schemeClr w14:val="tx1"/>
            </w14:solidFill>
          </w14:textFill>
        </w:rPr>
        <w:t>二</w:t>
      </w:r>
      <w:r>
        <w:rPr>
          <w:rFonts w:ascii="微软雅黑" w:hAnsi="微软雅黑" w:eastAsia="微软雅黑" w:cs="微软雅黑"/>
          <w:color w:val="000000" w:themeColor="text1"/>
          <w:sz w:val="28"/>
          <w14:textFill>
            <w14:solidFill>
              <w14:schemeClr w14:val="tx1"/>
            </w14:solidFill>
          </w14:textFill>
        </w:rPr>
        <w:t>〇</w:t>
      </w:r>
      <w:r>
        <w:rPr>
          <w:rFonts w:ascii="仿宋_GB2312" w:hAnsi="仿宋_GB2312" w:eastAsia="仿宋_GB2312" w:cs="仿宋_GB2312"/>
          <w:color w:val="000000" w:themeColor="text1"/>
          <w:sz w:val="28"/>
          <w14:textFill>
            <w14:solidFill>
              <w14:schemeClr w14:val="tx1"/>
            </w14:solidFill>
          </w14:textFill>
        </w:rPr>
        <w:t>二三年六月</w:t>
      </w:r>
    </w:p>
    <w:p>
      <w:pPr>
        <w:snapToGrid/>
        <w:spacing w:before="0" w:after="0" w:line="360" w:lineRule="auto"/>
        <w:ind w:firstLine="555"/>
        <w:rPr>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附件</w:t>
      </w:r>
      <w:r>
        <w:rPr>
          <w:rFonts w:ascii="Times New Roman" w:hAnsi="Times New Roman" w:eastAsia="Times New Roman" w:cs="Times New Roman"/>
          <w:b/>
          <w:color w:val="000000" w:themeColor="text1"/>
          <w:sz w:val="28"/>
          <w14:textFill>
            <w14:solidFill>
              <w14:schemeClr w14:val="tx1"/>
            </w14:solidFill>
          </w14:textFill>
        </w:rPr>
        <w:t>1</w:t>
      </w:r>
      <w:r>
        <w:rPr>
          <w:rFonts w:ascii="仿宋_GB2312" w:hAnsi="仿宋_GB2312" w:eastAsia="仿宋_GB2312" w:cs="仿宋_GB2312"/>
          <w:b/>
          <w:color w:val="000000" w:themeColor="text1"/>
          <w:sz w:val="28"/>
          <w14:textFill>
            <w14:solidFill>
              <w14:schemeClr w14:val="tx1"/>
            </w14:solidFill>
          </w14:textFill>
        </w:rPr>
        <w:t>：</w:t>
      </w:r>
    </w:p>
    <w:p>
      <w:pPr>
        <w:snapToGrid/>
        <w:spacing w:before="0" w:after="0" w:line="360" w:lineRule="auto"/>
        <w:ind w:firstLine="555"/>
        <w:rPr>
          <w:color w:val="000000" w:themeColor="text1"/>
          <w14:textFill>
            <w14:solidFill>
              <w14:schemeClr w14:val="tx1"/>
            </w14:solidFill>
          </w14:textFill>
        </w:rPr>
      </w:pPr>
    </w:p>
    <w:p>
      <w:pPr>
        <w:snapToGrid/>
        <w:spacing w:before="0" w:after="0" w:line="360" w:lineRule="auto"/>
        <w:jc w:val="both"/>
        <w:rPr>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一、大赛日程安排及大赛地点</w:t>
      </w:r>
    </w:p>
    <w:tbl>
      <w:tblPr>
        <w:tblStyle w:val="5"/>
        <w:tblW w:w="0" w:type="auto"/>
        <w:tblInd w:w="0" w:type="dxa"/>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Layout w:type="fixed"/>
        <w:tblCellMar>
          <w:top w:w="0" w:type="dxa"/>
          <w:left w:w="108" w:type="dxa"/>
          <w:bottom w:w="0" w:type="dxa"/>
          <w:right w:w="108" w:type="dxa"/>
        </w:tblCellMar>
      </w:tblPr>
      <w:tblGrid>
        <w:gridCol w:w="1230"/>
        <w:gridCol w:w="4470"/>
        <w:gridCol w:w="3345"/>
      </w:tblGrid>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67" w:hRule="atLeast"/>
        </w:trPr>
        <w:tc>
          <w:tcPr>
            <w:tcW w:w="123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312" w:after="312" w:line="360" w:lineRule="auto"/>
              <w:jc w:val="center"/>
              <w:rPr>
                <w:color w:val="000000" w:themeColor="text1"/>
                <w14:textFill>
                  <w14:solidFill>
                    <w14:schemeClr w14:val="tx1"/>
                  </w14:solidFill>
                </w14:textFill>
              </w:rPr>
            </w:pPr>
            <w:r>
              <w:rPr>
                <w:rFonts w:ascii="宋体" w:hAnsi="宋体" w:eastAsia="宋体" w:cs="宋体"/>
                <w:b/>
                <w:color w:val="000000" w:themeColor="text1"/>
                <w:sz w:val="24"/>
                <w14:textFill>
                  <w14:solidFill>
                    <w14:schemeClr w14:val="tx1"/>
                  </w14:solidFill>
                </w14:textFill>
              </w:rPr>
              <w:t>组别</w:t>
            </w:r>
          </w:p>
        </w:tc>
        <w:tc>
          <w:tcPr>
            <w:tcW w:w="447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312" w:after="312" w:line="360" w:lineRule="auto"/>
              <w:jc w:val="center"/>
              <w:rPr>
                <w:color w:val="000000" w:themeColor="text1"/>
                <w14:textFill>
                  <w14:solidFill>
                    <w14:schemeClr w14:val="tx1"/>
                  </w14:solidFill>
                </w14:textFill>
              </w:rPr>
            </w:pPr>
            <w:r>
              <w:rPr>
                <w:rFonts w:ascii="宋体" w:hAnsi="宋体" w:eastAsia="宋体" w:cs="宋体"/>
                <w:b/>
                <w:color w:val="000000" w:themeColor="text1"/>
                <w:sz w:val="24"/>
                <w14:textFill>
                  <w14:solidFill>
                    <w14:schemeClr w14:val="tx1"/>
                  </w14:solidFill>
                </w14:textFill>
              </w:rPr>
              <w:t>报名及决赛时间</w:t>
            </w:r>
          </w:p>
        </w:tc>
        <w:tc>
          <w:tcPr>
            <w:tcW w:w="334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312" w:after="312" w:line="360" w:lineRule="auto"/>
              <w:jc w:val="center"/>
              <w:rPr>
                <w:color w:val="000000" w:themeColor="text1"/>
                <w14:textFill>
                  <w14:solidFill>
                    <w14:schemeClr w14:val="tx1"/>
                  </w14:solidFill>
                </w14:textFill>
              </w:rPr>
            </w:pPr>
            <w:r>
              <w:rPr>
                <w:rFonts w:ascii="宋体" w:hAnsi="宋体" w:eastAsia="宋体" w:cs="宋体"/>
                <w:b/>
                <w:color w:val="000000" w:themeColor="text1"/>
                <w:sz w:val="24"/>
                <w14:textFill>
                  <w14:solidFill>
                    <w14:schemeClr w14:val="tx1"/>
                  </w14:solidFill>
                </w14:textFill>
              </w:rPr>
              <w:t>竞赛地点</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2438" w:hRule="atLeast"/>
        </w:trPr>
        <w:tc>
          <w:tcPr>
            <w:tcW w:w="123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312" w:after="312" w:line="360" w:lineRule="auto"/>
              <w:jc w:val="center"/>
              <w:rPr>
                <w:color w:val="000000" w:themeColor="text1"/>
                <w14:textFill>
                  <w14:solidFill>
                    <w14:schemeClr w14:val="tx1"/>
                  </w14:solidFill>
                </w14:textFill>
              </w:rPr>
            </w:pPr>
            <w:r>
              <w:rPr>
                <w:rFonts w:ascii="宋体" w:hAnsi="宋体" w:eastAsia="宋体" w:cs="宋体"/>
                <w:b/>
                <w:color w:val="000000" w:themeColor="text1"/>
                <w:sz w:val="24"/>
                <w14:textFill>
                  <w14:solidFill>
                    <w14:schemeClr w14:val="tx1"/>
                  </w14:solidFill>
                </w14:textFill>
              </w:rPr>
              <w:t>化学组</w:t>
            </w:r>
          </w:p>
        </w:tc>
        <w:tc>
          <w:tcPr>
            <w:tcW w:w="447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 xml:space="preserve"> 初赛报名时间：</w:t>
            </w:r>
            <w:r>
              <w:rPr>
                <w:rFonts w:ascii="Times New Roman" w:hAnsi="Times New Roman" w:eastAsia="Times New Roman" w:cs="Times New Roman"/>
                <w:color w:val="000000" w:themeColor="text1"/>
                <w:sz w:val="24"/>
                <w14:textFill>
                  <w14:solidFill>
                    <w14:schemeClr w14:val="tx1"/>
                  </w14:solidFill>
                </w14:textFill>
              </w:rPr>
              <w:t>2023</w:t>
            </w:r>
            <w:r>
              <w:rPr>
                <w:rFonts w:ascii="宋体" w:hAnsi="宋体" w:eastAsia="宋体" w:cs="宋体"/>
                <w:color w:val="000000" w:themeColor="text1"/>
                <w:sz w:val="24"/>
                <w14:textFill>
                  <w14:solidFill>
                    <w14:schemeClr w14:val="tx1"/>
                  </w14:solidFill>
                </w14:textFill>
              </w:rPr>
              <w:t>年</w:t>
            </w:r>
            <w:r>
              <w:rPr>
                <w:rFonts w:ascii="Times New Roman" w:hAnsi="Times New Roman" w:eastAsia="Times New Roman" w:cs="Times New Roman"/>
                <w:color w:val="000000" w:themeColor="text1"/>
                <w:sz w:val="24"/>
                <w14:textFill>
                  <w14:solidFill>
                    <w14:schemeClr w14:val="tx1"/>
                  </w14:solidFill>
                </w14:textFill>
              </w:rPr>
              <w:t>8</w:t>
            </w:r>
            <w:r>
              <w:rPr>
                <w:rFonts w:ascii="宋体" w:hAnsi="宋体" w:eastAsia="宋体" w:cs="宋体"/>
                <w:color w:val="000000" w:themeColor="text1"/>
                <w:sz w:val="24"/>
                <w14:textFill>
                  <w14:solidFill>
                    <w14:schemeClr w14:val="tx1"/>
                  </w14:solidFill>
                </w14:textFill>
              </w:rPr>
              <w:t>月</w:t>
            </w:r>
            <w:r>
              <w:rPr>
                <w:rFonts w:ascii="Times New Roman" w:hAnsi="Times New Roman" w:eastAsia="Times New Roman" w:cs="Times New Roman"/>
                <w:color w:val="000000" w:themeColor="text1"/>
                <w:sz w:val="24"/>
                <w14:textFill>
                  <w14:solidFill>
                    <w14:schemeClr w14:val="tx1"/>
                  </w14:solidFill>
                </w14:textFill>
              </w:rPr>
              <w:t>21-25</w:t>
            </w:r>
            <w:r>
              <w:rPr>
                <w:rFonts w:ascii="宋体" w:hAnsi="宋体" w:eastAsia="宋体" w:cs="宋体"/>
                <w:color w:val="000000" w:themeColor="text1"/>
                <w:sz w:val="24"/>
                <w14:textFill>
                  <w14:solidFill>
                    <w14:schemeClr w14:val="tx1"/>
                  </w14:solidFill>
                </w14:textFill>
              </w:rPr>
              <w:t>日</w:t>
            </w:r>
          </w:p>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决赛报名时间：</w:t>
            </w:r>
            <w:r>
              <w:rPr>
                <w:rFonts w:ascii="Times New Roman" w:hAnsi="Times New Roman" w:eastAsia="Times New Roman" w:cs="Times New Roman"/>
                <w:color w:val="000000" w:themeColor="text1"/>
                <w:sz w:val="24"/>
                <w14:textFill>
                  <w14:solidFill>
                    <w14:schemeClr w14:val="tx1"/>
                  </w14:solidFill>
                </w14:textFill>
              </w:rPr>
              <w:t>2023</w:t>
            </w:r>
            <w:r>
              <w:rPr>
                <w:rFonts w:ascii="宋体" w:hAnsi="宋体" w:eastAsia="宋体" w:cs="宋体"/>
                <w:color w:val="000000" w:themeColor="text1"/>
                <w:sz w:val="24"/>
                <w14:textFill>
                  <w14:solidFill>
                    <w14:schemeClr w14:val="tx1"/>
                  </w14:solidFill>
                </w14:textFill>
              </w:rPr>
              <w:t>年</w:t>
            </w:r>
            <w:r>
              <w:rPr>
                <w:rFonts w:ascii="Times New Roman" w:hAnsi="Times New Roman" w:eastAsia="Times New Roman" w:cs="Times New Roman"/>
                <w:color w:val="000000" w:themeColor="text1"/>
                <w:sz w:val="24"/>
                <w14:textFill>
                  <w14:solidFill>
                    <w14:schemeClr w14:val="tx1"/>
                  </w14:solidFill>
                </w14:textFill>
              </w:rPr>
              <w:t>9</w:t>
            </w:r>
            <w:r>
              <w:rPr>
                <w:rFonts w:ascii="宋体" w:hAnsi="宋体" w:eastAsia="宋体" w:cs="宋体"/>
                <w:color w:val="000000" w:themeColor="text1"/>
                <w:sz w:val="24"/>
                <w14:textFill>
                  <w14:solidFill>
                    <w14:schemeClr w14:val="tx1"/>
                  </w14:solidFill>
                </w14:textFill>
              </w:rPr>
              <w:t>月</w:t>
            </w:r>
            <w:r>
              <w:rPr>
                <w:rFonts w:ascii="Times New Roman" w:hAnsi="Times New Roman" w:eastAsia="Times New Roman" w:cs="Times New Roman"/>
                <w:color w:val="000000" w:themeColor="text1"/>
                <w:sz w:val="24"/>
                <w14:textFill>
                  <w14:solidFill>
                    <w14:schemeClr w14:val="tx1"/>
                  </w14:solidFill>
                </w14:textFill>
              </w:rPr>
              <w:t>14-15</w:t>
            </w:r>
            <w:r>
              <w:rPr>
                <w:rFonts w:ascii="宋体" w:hAnsi="宋体" w:eastAsia="宋体" w:cs="宋体"/>
                <w:color w:val="000000" w:themeColor="text1"/>
                <w:sz w:val="24"/>
                <w14:textFill>
                  <w14:solidFill>
                    <w14:schemeClr w14:val="tx1"/>
                  </w14:solidFill>
                </w14:textFill>
              </w:rPr>
              <w:t>日</w:t>
            </w:r>
          </w:p>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决赛报到时间：</w:t>
            </w:r>
            <w:r>
              <w:rPr>
                <w:rFonts w:ascii="Times New Roman" w:hAnsi="Times New Roman" w:eastAsia="Times New Roman" w:cs="Times New Roman"/>
                <w:color w:val="000000" w:themeColor="text1"/>
                <w:sz w:val="24"/>
                <w14:textFill>
                  <w14:solidFill>
                    <w14:schemeClr w14:val="tx1"/>
                  </w14:solidFill>
                </w14:textFill>
              </w:rPr>
              <w:t>2023</w:t>
            </w:r>
            <w:r>
              <w:rPr>
                <w:rFonts w:ascii="宋体" w:hAnsi="宋体" w:eastAsia="宋体" w:cs="宋体"/>
                <w:color w:val="000000" w:themeColor="text1"/>
                <w:sz w:val="24"/>
                <w14:textFill>
                  <w14:solidFill>
                    <w14:schemeClr w14:val="tx1"/>
                  </w14:solidFill>
                </w14:textFill>
              </w:rPr>
              <w:t>年</w:t>
            </w:r>
            <w:r>
              <w:rPr>
                <w:rFonts w:ascii="Times New Roman" w:hAnsi="Times New Roman" w:eastAsia="Times New Roman" w:cs="Times New Roman"/>
                <w:color w:val="000000" w:themeColor="text1"/>
                <w:sz w:val="24"/>
                <w14:textFill>
                  <w14:solidFill>
                    <w14:schemeClr w14:val="tx1"/>
                  </w14:solidFill>
                </w14:textFill>
              </w:rPr>
              <w:t>9</w:t>
            </w:r>
            <w:r>
              <w:rPr>
                <w:rFonts w:ascii="宋体" w:hAnsi="宋体" w:eastAsia="宋体" w:cs="宋体"/>
                <w:color w:val="000000" w:themeColor="text1"/>
                <w:sz w:val="24"/>
                <w14:textFill>
                  <w14:solidFill>
                    <w14:schemeClr w14:val="tx1"/>
                  </w14:solidFill>
                </w14:textFill>
              </w:rPr>
              <w:t>月</w:t>
            </w:r>
            <w:r>
              <w:rPr>
                <w:rFonts w:ascii="Times New Roman" w:hAnsi="Times New Roman" w:eastAsia="Times New Roman" w:cs="Times New Roman"/>
                <w:color w:val="000000" w:themeColor="text1"/>
                <w:sz w:val="24"/>
                <w14:textFill>
                  <w14:solidFill>
                    <w14:schemeClr w14:val="tx1"/>
                  </w14:solidFill>
                </w14:textFill>
              </w:rPr>
              <w:t>22</w:t>
            </w:r>
            <w:r>
              <w:rPr>
                <w:rFonts w:ascii="宋体" w:hAnsi="宋体" w:eastAsia="宋体" w:cs="宋体"/>
                <w:color w:val="000000" w:themeColor="text1"/>
                <w:sz w:val="24"/>
                <w14:textFill>
                  <w14:solidFill>
                    <w14:schemeClr w14:val="tx1"/>
                  </w14:solidFill>
                </w14:textFill>
              </w:rPr>
              <w:t>日</w:t>
            </w:r>
          </w:p>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现场决赛时间：</w:t>
            </w:r>
            <w:r>
              <w:rPr>
                <w:rFonts w:ascii="Times New Roman" w:hAnsi="Times New Roman" w:eastAsia="Times New Roman" w:cs="Times New Roman"/>
                <w:color w:val="000000" w:themeColor="text1"/>
                <w:sz w:val="24"/>
                <w14:textFill>
                  <w14:solidFill>
                    <w14:schemeClr w14:val="tx1"/>
                  </w14:solidFill>
                </w14:textFill>
              </w:rPr>
              <w:t>2023</w:t>
            </w:r>
            <w:r>
              <w:rPr>
                <w:rFonts w:ascii="宋体" w:hAnsi="宋体" w:eastAsia="宋体" w:cs="宋体"/>
                <w:color w:val="000000" w:themeColor="text1"/>
                <w:sz w:val="24"/>
                <w14:textFill>
                  <w14:solidFill>
                    <w14:schemeClr w14:val="tx1"/>
                  </w14:solidFill>
                </w14:textFill>
              </w:rPr>
              <w:t>年</w:t>
            </w:r>
            <w:r>
              <w:rPr>
                <w:rFonts w:ascii="Times New Roman" w:hAnsi="Times New Roman" w:eastAsia="Times New Roman" w:cs="Times New Roman"/>
                <w:color w:val="000000" w:themeColor="text1"/>
                <w:sz w:val="24"/>
                <w14:textFill>
                  <w14:solidFill>
                    <w14:schemeClr w14:val="tx1"/>
                  </w14:solidFill>
                </w14:textFill>
              </w:rPr>
              <w:t>9</w:t>
            </w:r>
            <w:r>
              <w:rPr>
                <w:rFonts w:ascii="宋体" w:hAnsi="宋体" w:eastAsia="宋体" w:cs="宋体"/>
                <w:color w:val="000000" w:themeColor="text1"/>
                <w:sz w:val="24"/>
                <w14:textFill>
                  <w14:solidFill>
                    <w14:schemeClr w14:val="tx1"/>
                  </w14:solidFill>
                </w14:textFill>
              </w:rPr>
              <w:t>月</w:t>
            </w:r>
            <w:r>
              <w:rPr>
                <w:rFonts w:ascii="Times New Roman" w:hAnsi="Times New Roman" w:eastAsia="Times New Roman" w:cs="Times New Roman"/>
                <w:color w:val="000000" w:themeColor="text1"/>
                <w:sz w:val="24"/>
                <w14:textFill>
                  <w14:solidFill>
                    <w14:schemeClr w14:val="tx1"/>
                  </w14:solidFill>
                </w14:textFill>
              </w:rPr>
              <w:t>23-24</w:t>
            </w:r>
            <w:r>
              <w:rPr>
                <w:rFonts w:ascii="宋体" w:hAnsi="宋体" w:eastAsia="宋体" w:cs="宋体"/>
                <w:color w:val="000000" w:themeColor="text1"/>
                <w:sz w:val="24"/>
                <w14:textFill>
                  <w14:solidFill>
                    <w14:schemeClr w14:val="tx1"/>
                  </w14:solidFill>
                </w14:textFill>
              </w:rPr>
              <w:t>日</w:t>
            </w:r>
          </w:p>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温馨提示：</w:t>
            </w:r>
            <w:r>
              <w:rPr>
                <w:rFonts w:ascii="Times New Roman" w:hAnsi="Times New Roman" w:eastAsia="Times New Roman" w:cs="Times New Roman"/>
                <w:color w:val="000000" w:themeColor="text1"/>
                <w:sz w:val="24"/>
                <w14:textFill>
                  <w14:solidFill>
                    <w14:schemeClr w14:val="tx1"/>
                  </w14:solidFill>
                </w14:textFill>
              </w:rPr>
              <w:t>8</w:t>
            </w:r>
            <w:r>
              <w:rPr>
                <w:rFonts w:ascii="宋体" w:hAnsi="宋体" w:eastAsia="宋体" w:cs="宋体"/>
                <w:color w:val="000000" w:themeColor="text1"/>
                <w:sz w:val="24"/>
                <w14:textFill>
                  <w14:solidFill>
                    <w14:schemeClr w14:val="tx1"/>
                  </w14:solidFill>
                </w14:textFill>
              </w:rPr>
              <w:t>月</w:t>
            </w:r>
            <w:r>
              <w:rPr>
                <w:rFonts w:ascii="Times New Roman" w:hAnsi="Times New Roman" w:eastAsia="Times New Roman" w:cs="Times New Roman"/>
                <w:color w:val="000000" w:themeColor="text1"/>
                <w:sz w:val="24"/>
                <w14:textFill>
                  <w14:solidFill>
                    <w14:schemeClr w14:val="tx1"/>
                  </w14:solidFill>
                </w14:textFill>
              </w:rPr>
              <w:t>21-25</w:t>
            </w:r>
            <w:r>
              <w:rPr>
                <w:rFonts w:ascii="宋体" w:hAnsi="宋体" w:eastAsia="宋体" w:cs="宋体"/>
                <w:color w:val="000000" w:themeColor="text1"/>
                <w:sz w:val="24"/>
                <w14:textFill>
                  <w14:solidFill>
                    <w14:schemeClr w14:val="tx1"/>
                  </w14:solidFill>
                </w14:textFill>
              </w:rPr>
              <w:t>日、</w:t>
            </w:r>
            <w:r>
              <w:rPr>
                <w:rFonts w:ascii="Times New Roman" w:hAnsi="Times New Roman" w:eastAsia="Times New Roman" w:cs="Times New Roman"/>
                <w:color w:val="000000" w:themeColor="text1"/>
                <w:sz w:val="24"/>
                <w14:textFill>
                  <w14:solidFill>
                    <w14:schemeClr w14:val="tx1"/>
                  </w14:solidFill>
                </w14:textFill>
              </w:rPr>
              <w:t>9</w:t>
            </w:r>
            <w:r>
              <w:rPr>
                <w:rFonts w:ascii="宋体" w:hAnsi="宋体" w:eastAsia="宋体" w:cs="宋体"/>
                <w:color w:val="000000" w:themeColor="text1"/>
                <w:sz w:val="24"/>
                <w14:textFill>
                  <w14:solidFill>
                    <w14:schemeClr w14:val="tx1"/>
                  </w14:solidFill>
                </w14:textFill>
              </w:rPr>
              <w:t>月</w:t>
            </w:r>
            <w:r>
              <w:rPr>
                <w:rFonts w:ascii="Times New Roman" w:hAnsi="Times New Roman" w:eastAsia="Times New Roman" w:cs="Times New Roman"/>
                <w:color w:val="000000" w:themeColor="text1"/>
                <w:sz w:val="24"/>
                <w14:textFill>
                  <w14:solidFill>
                    <w14:schemeClr w14:val="tx1"/>
                  </w14:solidFill>
                </w14:textFill>
              </w:rPr>
              <w:t>14-15</w:t>
            </w:r>
            <w:r>
              <w:rPr>
                <w:rFonts w:ascii="宋体" w:hAnsi="宋体" w:eastAsia="宋体" w:cs="宋体"/>
                <w:color w:val="000000" w:themeColor="text1"/>
                <w:sz w:val="24"/>
                <w14:textFill>
                  <w14:solidFill>
                    <w14:schemeClr w14:val="tx1"/>
                  </w14:solidFill>
                </w14:textFill>
              </w:rPr>
              <w:t>日按照要求提交相关资料</w:t>
            </w:r>
          </w:p>
        </w:tc>
        <w:tc>
          <w:tcPr>
            <w:tcW w:w="334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312" w:after="312" w:line="360" w:lineRule="auto"/>
              <w:jc w:val="center"/>
              <w:rPr>
                <w:rFonts w:hint="eastAsia" w:eastAsia="宋体"/>
                <w:color w:val="000000" w:themeColor="text1"/>
                <w:lang w:val="en-US" w:eastAsia="zh-CN"/>
                <w14:textFill>
                  <w14:solidFill>
                    <w14:schemeClr w14:val="tx1"/>
                  </w14:solidFill>
                </w14:textFill>
              </w:rPr>
            </w:pPr>
            <w:r>
              <w:rPr>
                <w:rFonts w:ascii="宋体" w:hAnsi="宋体" w:eastAsia="宋体" w:cs="宋体"/>
                <w:color w:val="000000" w:themeColor="text1"/>
                <w:sz w:val="24"/>
                <w14:textFill>
                  <w14:solidFill>
                    <w14:schemeClr w14:val="tx1"/>
                  </w14:solidFill>
                </w14:textFill>
              </w:rPr>
              <w:t>华南师范大学大学城校区</w:t>
            </w:r>
          </w:p>
        </w:tc>
      </w:tr>
    </w:tbl>
    <w:p>
      <w:pPr>
        <w:snapToGrid/>
        <w:spacing w:before="0" w:after="0" w:line="360" w:lineRule="auto"/>
        <w:ind w:firstLine="480" w:firstLineChars="200"/>
        <w:jc w:val="both"/>
        <w:rPr>
          <w:color w:val="000000" w:themeColor="text1"/>
          <w14:textFill>
            <w14:solidFill>
              <w14:schemeClr w14:val="tx1"/>
            </w14:solidFill>
          </w14:textFill>
        </w:rPr>
      </w:pPr>
      <w:r>
        <w:rPr>
          <w:rFonts w:ascii="仿宋_GB2312" w:hAnsi="仿宋_GB2312" w:eastAsia="仿宋_GB2312" w:cs="仿宋_GB2312"/>
          <w:color w:val="000000" w:themeColor="text1"/>
          <w:sz w:val="24"/>
          <w14:textFill>
            <w14:solidFill>
              <w14:schemeClr w14:val="tx1"/>
            </w14:solidFill>
          </w14:textFill>
        </w:rPr>
        <w:t>备注：各参赛高校须于竞赛报名时间截止之前将相关资料按要求报送给学科组委会，逾期则视为自动放弃比赛。</w:t>
      </w:r>
    </w:p>
    <w:p>
      <w:pPr>
        <w:snapToGrid/>
        <w:spacing w:before="0" w:after="0" w:line="360" w:lineRule="auto"/>
        <w:ind w:firstLine="440" w:firstLineChars="200"/>
        <w:jc w:val="both"/>
        <w:rPr>
          <w:color w:val="000000" w:themeColor="text1"/>
          <w14:textFill>
            <w14:solidFill>
              <w14:schemeClr w14:val="tx1"/>
            </w14:solidFill>
          </w14:textFill>
        </w:rPr>
      </w:pPr>
    </w:p>
    <w:p>
      <w:pPr>
        <w:snapToGrid/>
        <w:spacing w:before="0" w:after="156" w:line="360" w:lineRule="auto"/>
        <w:jc w:val="both"/>
        <w:rPr>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二、参赛对象及参赛名额</w:t>
      </w:r>
    </w:p>
    <w:tbl>
      <w:tblPr>
        <w:tblStyle w:val="5"/>
        <w:tblW w:w="0" w:type="auto"/>
        <w:jc w:val="center"/>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Layout w:type="fixed"/>
        <w:tblCellMar>
          <w:top w:w="0" w:type="dxa"/>
          <w:left w:w="108" w:type="dxa"/>
          <w:bottom w:w="0" w:type="dxa"/>
          <w:right w:w="108" w:type="dxa"/>
        </w:tblCellMar>
      </w:tblPr>
      <w:tblGrid>
        <w:gridCol w:w="1215"/>
        <w:gridCol w:w="2415"/>
        <w:gridCol w:w="5415"/>
      </w:tblGrid>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jc w:val="center"/>
        </w:trPr>
        <w:tc>
          <w:tcPr>
            <w:tcW w:w="121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312" w:after="312" w:line="360" w:lineRule="auto"/>
              <w:jc w:val="center"/>
              <w:rPr>
                <w:color w:val="000000" w:themeColor="text1"/>
                <w14:textFill>
                  <w14:solidFill>
                    <w14:schemeClr w14:val="tx1"/>
                  </w14:solidFill>
                </w14:textFill>
              </w:rPr>
            </w:pPr>
            <w:r>
              <w:rPr>
                <w:rFonts w:ascii="宋体" w:hAnsi="宋体" w:eastAsia="宋体" w:cs="宋体"/>
                <w:b/>
                <w:color w:val="000000" w:themeColor="text1"/>
                <w:sz w:val="24"/>
                <w14:textFill>
                  <w14:solidFill>
                    <w14:schemeClr w14:val="tx1"/>
                  </w14:solidFill>
                </w14:textFill>
              </w:rPr>
              <w:t>组别</w:t>
            </w:r>
          </w:p>
        </w:tc>
        <w:tc>
          <w:tcPr>
            <w:tcW w:w="241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312" w:after="312" w:line="360" w:lineRule="auto"/>
              <w:jc w:val="center"/>
              <w:rPr>
                <w:color w:val="000000" w:themeColor="text1"/>
                <w14:textFill>
                  <w14:solidFill>
                    <w14:schemeClr w14:val="tx1"/>
                  </w14:solidFill>
                </w14:textFill>
              </w:rPr>
            </w:pPr>
            <w:r>
              <w:rPr>
                <w:rFonts w:ascii="宋体" w:hAnsi="宋体" w:eastAsia="宋体" w:cs="宋体"/>
                <w:b/>
                <w:color w:val="000000" w:themeColor="text1"/>
                <w:sz w:val="24"/>
                <w14:textFill>
                  <w14:solidFill>
                    <w14:schemeClr w14:val="tx1"/>
                  </w14:solidFill>
                </w14:textFill>
              </w:rPr>
              <w:t>参赛对象</w:t>
            </w:r>
          </w:p>
        </w:tc>
        <w:tc>
          <w:tcPr>
            <w:tcW w:w="541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312" w:after="312" w:line="360" w:lineRule="auto"/>
              <w:jc w:val="center"/>
              <w:rPr>
                <w:color w:val="000000" w:themeColor="text1"/>
                <w14:textFill>
                  <w14:solidFill>
                    <w14:schemeClr w14:val="tx1"/>
                  </w14:solidFill>
                </w14:textFill>
              </w:rPr>
            </w:pPr>
            <w:r>
              <w:rPr>
                <w:rFonts w:ascii="宋体" w:hAnsi="宋体" w:eastAsia="宋体" w:cs="宋体"/>
                <w:b/>
                <w:color w:val="000000" w:themeColor="text1"/>
                <w:sz w:val="24"/>
                <w14:textFill>
                  <w14:solidFill>
                    <w14:schemeClr w14:val="tx1"/>
                  </w14:solidFill>
                </w14:textFill>
              </w:rPr>
              <w:t>参赛名额</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2835" w:hRule="atLeast"/>
          <w:jc w:val="center"/>
        </w:trPr>
        <w:tc>
          <w:tcPr>
            <w:tcW w:w="121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312" w:after="312" w:line="360" w:lineRule="auto"/>
              <w:jc w:val="center"/>
              <w:rPr>
                <w:color w:val="000000" w:themeColor="text1"/>
                <w14:textFill>
                  <w14:solidFill>
                    <w14:schemeClr w14:val="tx1"/>
                  </w14:solidFill>
                </w14:textFill>
              </w:rPr>
            </w:pPr>
            <w:r>
              <w:rPr>
                <w:rFonts w:ascii="宋体" w:hAnsi="宋体" w:eastAsia="宋体" w:cs="宋体"/>
                <w:b/>
                <w:color w:val="000000" w:themeColor="text1"/>
                <w:sz w:val="24"/>
                <w14:textFill>
                  <w14:solidFill>
                    <w14:schemeClr w14:val="tx1"/>
                  </w14:solidFill>
                </w14:textFill>
              </w:rPr>
              <w:t>化学组</w:t>
            </w:r>
          </w:p>
        </w:tc>
        <w:tc>
          <w:tcPr>
            <w:tcW w:w="241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宋体" w:hAnsi="宋体" w:eastAsia="宋体" w:cs="宋体"/>
                <w:color w:val="000000" w:themeColor="text1"/>
                <w:sz w:val="24"/>
                <w14:textFill>
                  <w14:solidFill>
                    <w14:schemeClr w14:val="tx1"/>
                  </w14:solidFill>
                </w14:textFill>
              </w:rPr>
              <w:t>广东省内高校</w:t>
            </w:r>
            <w:r>
              <w:rPr>
                <w:rFonts w:ascii="Times New Roman" w:hAnsi="Times New Roman" w:eastAsia="Times New Roman" w:cs="Times New Roman"/>
                <w:color w:val="000000" w:themeColor="text1"/>
                <w:sz w:val="24"/>
                <w14:textFill>
                  <w14:solidFill>
                    <w14:schemeClr w14:val="tx1"/>
                  </w14:solidFill>
                </w14:textFill>
              </w:rPr>
              <w:t>2020</w:t>
            </w:r>
            <w:r>
              <w:rPr>
                <w:rFonts w:ascii="宋体" w:hAnsi="宋体" w:eastAsia="宋体" w:cs="宋体"/>
                <w:color w:val="000000" w:themeColor="text1"/>
                <w:sz w:val="24"/>
                <w14:textFill>
                  <w14:solidFill>
                    <w14:schemeClr w14:val="tx1"/>
                  </w14:solidFill>
                </w14:textFill>
              </w:rPr>
              <w:t>级化学（师范）专业全日制在校本科生</w:t>
            </w:r>
          </w:p>
        </w:tc>
        <w:tc>
          <w:tcPr>
            <w:tcW w:w="541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宋体" w:hAnsi="宋体" w:eastAsia="宋体" w:cs="宋体"/>
                <w:color w:val="000000" w:themeColor="text1"/>
                <w:sz w:val="24"/>
                <w14:textFill>
                  <w14:solidFill>
                    <w14:schemeClr w14:val="tx1"/>
                  </w14:solidFill>
                </w14:textFill>
              </w:rPr>
              <w:t>各院校按照化学（师范）专业</w:t>
            </w:r>
            <w:r>
              <w:rPr>
                <w:rFonts w:ascii="Times New Roman" w:hAnsi="Times New Roman" w:eastAsia="Times New Roman" w:cs="Times New Roman"/>
                <w:color w:val="000000" w:themeColor="text1"/>
                <w:sz w:val="24"/>
                <w14:textFill>
                  <w14:solidFill>
                    <w14:schemeClr w14:val="tx1"/>
                  </w14:solidFill>
                </w14:textFill>
              </w:rPr>
              <w:t>2020</w:t>
            </w:r>
            <w:r>
              <w:rPr>
                <w:rFonts w:ascii="宋体" w:hAnsi="宋体" w:eastAsia="宋体" w:cs="宋体"/>
                <w:color w:val="000000" w:themeColor="text1"/>
                <w:sz w:val="24"/>
                <w14:textFill>
                  <w14:solidFill>
                    <w14:schemeClr w14:val="tx1"/>
                  </w14:solidFill>
                </w14:textFill>
              </w:rPr>
              <w:t>级本科生总人数推荐初赛选手名额：</w:t>
            </w:r>
          </w:p>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80</w:t>
            </w:r>
            <w:r>
              <w:rPr>
                <w:rFonts w:ascii="宋体" w:hAnsi="宋体" w:eastAsia="宋体" w:cs="宋体"/>
                <w:color w:val="000000" w:themeColor="text1"/>
                <w:sz w:val="24"/>
                <w14:textFill>
                  <w14:solidFill>
                    <w14:schemeClr w14:val="tx1"/>
                  </w14:solidFill>
                </w14:textFill>
              </w:rPr>
              <w:t>人以下，推荐</w:t>
            </w:r>
            <w:r>
              <w:rPr>
                <w:rFonts w:ascii="Times New Roman" w:hAnsi="Times New Roman" w:eastAsia="Times New Roman" w:cs="Times New Roman"/>
                <w:color w:val="000000" w:themeColor="text1"/>
                <w:sz w:val="24"/>
                <w14:textFill>
                  <w14:solidFill>
                    <w14:schemeClr w14:val="tx1"/>
                  </w14:solidFill>
                </w14:textFill>
              </w:rPr>
              <w:t>4</w:t>
            </w:r>
            <w:r>
              <w:rPr>
                <w:rFonts w:ascii="宋体" w:hAnsi="宋体" w:eastAsia="宋体" w:cs="宋体"/>
                <w:color w:val="000000" w:themeColor="text1"/>
                <w:sz w:val="24"/>
                <w14:textFill>
                  <w14:solidFill>
                    <w14:schemeClr w14:val="tx1"/>
                  </w14:solidFill>
                </w14:textFill>
              </w:rPr>
              <w:t>人；</w:t>
            </w:r>
          </w:p>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80-100</w:t>
            </w:r>
            <w:r>
              <w:rPr>
                <w:rFonts w:ascii="宋体" w:hAnsi="宋体" w:eastAsia="宋体" w:cs="宋体"/>
                <w:color w:val="000000" w:themeColor="text1"/>
                <w:sz w:val="24"/>
                <w14:textFill>
                  <w14:solidFill>
                    <w14:schemeClr w14:val="tx1"/>
                  </w14:solidFill>
                </w14:textFill>
              </w:rPr>
              <w:t>人，推荐</w:t>
            </w:r>
            <w:r>
              <w:rPr>
                <w:rFonts w:ascii="Times New Roman" w:hAnsi="Times New Roman" w:eastAsia="Times New Roman" w:cs="Times New Roman"/>
                <w:color w:val="000000" w:themeColor="text1"/>
                <w:sz w:val="24"/>
                <w14:textFill>
                  <w14:solidFill>
                    <w14:schemeClr w14:val="tx1"/>
                  </w14:solidFill>
                </w14:textFill>
              </w:rPr>
              <w:t>6</w:t>
            </w:r>
            <w:r>
              <w:rPr>
                <w:rFonts w:ascii="宋体" w:hAnsi="宋体" w:eastAsia="宋体" w:cs="宋体"/>
                <w:color w:val="000000" w:themeColor="text1"/>
                <w:sz w:val="24"/>
                <w14:textFill>
                  <w14:solidFill>
                    <w14:schemeClr w14:val="tx1"/>
                  </w14:solidFill>
                </w14:textFill>
              </w:rPr>
              <w:t>人；</w:t>
            </w:r>
          </w:p>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101-200</w:t>
            </w:r>
            <w:r>
              <w:rPr>
                <w:rFonts w:ascii="宋体" w:hAnsi="宋体" w:eastAsia="宋体" w:cs="宋体"/>
                <w:color w:val="000000" w:themeColor="text1"/>
                <w:sz w:val="24"/>
                <w14:textFill>
                  <w14:solidFill>
                    <w14:schemeClr w14:val="tx1"/>
                  </w14:solidFill>
                </w14:textFill>
              </w:rPr>
              <w:t>人，推荐</w:t>
            </w:r>
            <w:r>
              <w:rPr>
                <w:rFonts w:ascii="Times New Roman" w:hAnsi="Times New Roman" w:eastAsia="Times New Roman" w:cs="Times New Roman"/>
                <w:color w:val="000000" w:themeColor="text1"/>
                <w:sz w:val="24"/>
                <w14:textFill>
                  <w14:solidFill>
                    <w14:schemeClr w14:val="tx1"/>
                  </w14:solidFill>
                </w14:textFill>
              </w:rPr>
              <w:t>8</w:t>
            </w:r>
            <w:r>
              <w:rPr>
                <w:rFonts w:ascii="宋体" w:hAnsi="宋体" w:eastAsia="宋体" w:cs="宋体"/>
                <w:color w:val="000000" w:themeColor="text1"/>
                <w:sz w:val="24"/>
                <w14:textFill>
                  <w14:solidFill>
                    <w14:schemeClr w14:val="tx1"/>
                  </w14:solidFill>
                </w14:textFill>
              </w:rPr>
              <w:t>人；</w:t>
            </w:r>
          </w:p>
          <w:p>
            <w:pPr>
              <w:snapToGrid/>
              <w:spacing w:before="0" w:after="0" w:line="360" w:lineRule="auto"/>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201</w:t>
            </w:r>
            <w:r>
              <w:rPr>
                <w:rFonts w:ascii="宋体" w:hAnsi="宋体" w:eastAsia="宋体" w:cs="宋体"/>
                <w:color w:val="000000" w:themeColor="text1"/>
                <w:sz w:val="24"/>
                <w14:textFill>
                  <w14:solidFill>
                    <w14:schemeClr w14:val="tx1"/>
                  </w14:solidFill>
                </w14:textFill>
              </w:rPr>
              <w:t>人及以上，最多推荐</w:t>
            </w:r>
            <w:r>
              <w:rPr>
                <w:rFonts w:ascii="Times New Roman" w:hAnsi="Times New Roman" w:eastAsia="Times New Roman" w:cs="Times New Roman"/>
                <w:color w:val="000000" w:themeColor="text1"/>
                <w:sz w:val="24"/>
                <w14:textFill>
                  <w14:solidFill>
                    <w14:schemeClr w14:val="tx1"/>
                  </w14:solidFill>
                </w14:textFill>
              </w:rPr>
              <w:t>10</w:t>
            </w:r>
            <w:r>
              <w:rPr>
                <w:rFonts w:ascii="宋体" w:hAnsi="宋体" w:eastAsia="宋体" w:cs="宋体"/>
                <w:color w:val="000000" w:themeColor="text1"/>
                <w:sz w:val="24"/>
                <w14:textFill>
                  <w14:solidFill>
                    <w14:schemeClr w14:val="tx1"/>
                  </w14:solidFill>
                </w14:textFill>
              </w:rPr>
              <w:t>人</w:t>
            </w:r>
          </w:p>
        </w:tc>
      </w:tr>
    </w:tbl>
    <w:p>
      <w:pPr>
        <w:snapToGrid/>
        <w:spacing w:before="0" w:after="0" w:line="360" w:lineRule="auto"/>
        <w:ind w:firstLine="480" w:firstLineChars="200"/>
        <w:jc w:val="both"/>
        <w:rPr>
          <w:color w:val="000000" w:themeColor="text1"/>
          <w14:textFill>
            <w14:solidFill>
              <w14:schemeClr w14:val="tx1"/>
            </w14:solidFill>
          </w14:textFill>
        </w:rPr>
      </w:pPr>
      <w:r>
        <w:rPr>
          <w:rFonts w:ascii="仿宋_GB2312" w:hAnsi="仿宋_GB2312" w:eastAsia="仿宋_GB2312" w:cs="仿宋_GB2312"/>
          <w:color w:val="000000" w:themeColor="text1"/>
          <w:sz w:val="24"/>
          <w14:textFill>
            <w14:solidFill>
              <w14:schemeClr w14:val="tx1"/>
            </w14:solidFill>
          </w14:textFill>
        </w:rPr>
        <w:t>备注：各参赛高校须于初赛报名时（</w:t>
      </w:r>
      <w:r>
        <w:rPr>
          <w:rFonts w:ascii="Times New Roman" w:hAnsi="Times New Roman" w:eastAsia="Times New Roman" w:cs="Times New Roman"/>
          <w:color w:val="000000" w:themeColor="text1"/>
          <w:sz w:val="24"/>
          <w14:textFill>
            <w14:solidFill>
              <w14:schemeClr w14:val="tx1"/>
            </w14:solidFill>
          </w14:textFill>
        </w:rPr>
        <w:t>2023</w:t>
      </w:r>
      <w:r>
        <w:rPr>
          <w:rFonts w:ascii="仿宋_GB2312" w:hAnsi="仿宋_GB2312" w:eastAsia="仿宋_GB2312" w:cs="仿宋_GB2312"/>
          <w:color w:val="000000" w:themeColor="text1"/>
          <w:sz w:val="24"/>
          <w14:textFill>
            <w14:solidFill>
              <w14:schemeClr w14:val="tx1"/>
            </w14:solidFill>
          </w14:textFill>
        </w:rPr>
        <w:t>年</w:t>
      </w:r>
      <w:r>
        <w:rPr>
          <w:rFonts w:ascii="Times New Roman" w:hAnsi="Times New Roman" w:eastAsia="Times New Roman" w:cs="Times New Roman"/>
          <w:color w:val="000000" w:themeColor="text1"/>
          <w:sz w:val="24"/>
          <w14:textFill>
            <w14:solidFill>
              <w14:schemeClr w14:val="tx1"/>
            </w14:solidFill>
          </w14:textFill>
        </w:rPr>
        <w:t>8</w:t>
      </w:r>
      <w:r>
        <w:rPr>
          <w:rFonts w:ascii="仿宋_GB2312" w:hAnsi="仿宋_GB2312" w:eastAsia="仿宋_GB2312" w:cs="仿宋_GB2312"/>
          <w:color w:val="000000" w:themeColor="text1"/>
          <w:sz w:val="24"/>
          <w14:textFill>
            <w14:solidFill>
              <w14:schemeClr w14:val="tx1"/>
            </w14:solidFill>
          </w14:textFill>
        </w:rPr>
        <w:t>月</w:t>
      </w:r>
      <w:r>
        <w:rPr>
          <w:rFonts w:ascii="Times New Roman" w:hAnsi="Times New Roman" w:eastAsia="Times New Roman" w:cs="Times New Roman"/>
          <w:color w:val="000000" w:themeColor="text1"/>
          <w:sz w:val="24"/>
          <w14:textFill>
            <w14:solidFill>
              <w14:schemeClr w14:val="tx1"/>
            </w14:solidFill>
          </w14:textFill>
        </w:rPr>
        <w:t>21-25</w:t>
      </w:r>
      <w:r>
        <w:rPr>
          <w:rFonts w:ascii="仿宋_GB2312" w:hAnsi="仿宋_GB2312" w:eastAsia="仿宋_GB2312" w:cs="仿宋_GB2312"/>
          <w:color w:val="000000" w:themeColor="text1"/>
          <w:sz w:val="24"/>
          <w14:textFill>
            <w14:solidFill>
              <w14:schemeClr w14:val="tx1"/>
            </w14:solidFill>
          </w14:textFill>
        </w:rPr>
        <w:t>日），在电子邮件中附上</w:t>
      </w:r>
      <w:r>
        <w:rPr>
          <w:rFonts w:ascii="仿宋_GB2312" w:hAnsi="仿宋_GB2312" w:eastAsia="仿宋_GB2312" w:cs="仿宋_GB2312"/>
          <w:b/>
          <w:color w:val="000000" w:themeColor="text1"/>
          <w:sz w:val="24"/>
          <w:u w:val="single"/>
          <w14:textFill>
            <w14:solidFill>
              <w14:schemeClr w14:val="tx1"/>
            </w14:solidFill>
          </w14:textFill>
        </w:rPr>
        <w:t>本校</w:t>
      </w:r>
      <w:r>
        <w:rPr>
          <w:rFonts w:ascii="Times New Roman" w:hAnsi="Times New Roman" w:eastAsia="Times New Roman" w:cs="Times New Roman"/>
          <w:b/>
          <w:color w:val="000000" w:themeColor="text1"/>
          <w:sz w:val="24"/>
          <w:u w:val="single"/>
          <w14:textFill>
            <w14:solidFill>
              <w14:schemeClr w14:val="tx1"/>
            </w14:solidFill>
          </w14:textFill>
        </w:rPr>
        <w:t>2020</w:t>
      </w:r>
      <w:r>
        <w:rPr>
          <w:rFonts w:ascii="仿宋_GB2312" w:hAnsi="仿宋_GB2312" w:eastAsia="仿宋_GB2312" w:cs="仿宋_GB2312"/>
          <w:b/>
          <w:color w:val="000000" w:themeColor="text1"/>
          <w:sz w:val="24"/>
          <w:u w:val="single"/>
          <w14:textFill>
            <w14:solidFill>
              <w14:schemeClr w14:val="tx1"/>
            </w14:solidFill>
          </w14:textFill>
        </w:rPr>
        <w:t>级化学（师范）专业人数的证明</w:t>
      </w:r>
      <w:r>
        <w:rPr>
          <w:rFonts w:ascii="仿宋_GB2312" w:hAnsi="仿宋_GB2312" w:eastAsia="仿宋_GB2312" w:cs="仿宋_GB2312"/>
          <w:color w:val="000000" w:themeColor="text1"/>
          <w:sz w:val="24"/>
          <w14:textFill>
            <w14:solidFill>
              <w14:schemeClr w14:val="tx1"/>
            </w14:solidFill>
          </w14:textFill>
        </w:rPr>
        <w:t>扫描版（加盖教务处章），以证明推荐参赛选手名额的有效性。</w:t>
      </w:r>
    </w:p>
    <w:p>
      <w:pPr>
        <w:snapToGrid/>
        <w:spacing w:before="0" w:after="156" w:line="360" w:lineRule="auto"/>
        <w:jc w:val="both"/>
        <w:rPr>
          <w:color w:val="000000" w:themeColor="text1"/>
          <w14:textFill>
            <w14:solidFill>
              <w14:schemeClr w14:val="tx1"/>
            </w14:solidFill>
          </w14:textFill>
        </w:rPr>
      </w:pPr>
    </w:p>
    <w:p>
      <w:pPr>
        <w:snapToGrid/>
        <w:spacing w:before="0" w:after="156" w:line="360" w:lineRule="auto"/>
        <w:jc w:val="both"/>
        <w:rPr>
          <w:color w:val="000000" w:themeColor="text1"/>
          <w14:textFill>
            <w14:solidFill>
              <w14:schemeClr w14:val="tx1"/>
            </w14:solidFill>
          </w14:textFill>
        </w:rPr>
      </w:pPr>
    </w:p>
    <w:p>
      <w:pPr>
        <w:snapToGrid/>
        <w:spacing w:before="0" w:after="156" w:line="360" w:lineRule="auto"/>
        <w:jc w:val="both"/>
        <w:rPr>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三、报名方式及要求</w:t>
      </w:r>
    </w:p>
    <w:tbl>
      <w:tblPr>
        <w:tblStyle w:val="5"/>
        <w:tblW w:w="0" w:type="auto"/>
        <w:jc w:val="center"/>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Layout w:type="fixed"/>
        <w:tblCellMar>
          <w:top w:w="0" w:type="dxa"/>
          <w:left w:w="108" w:type="dxa"/>
          <w:bottom w:w="0" w:type="dxa"/>
          <w:right w:w="108" w:type="dxa"/>
        </w:tblCellMar>
      </w:tblPr>
      <w:tblGrid>
        <w:gridCol w:w="1140"/>
        <w:gridCol w:w="3855"/>
        <w:gridCol w:w="3840"/>
      </w:tblGrid>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jc w:val="center"/>
        </w:trPr>
        <w:tc>
          <w:tcPr>
            <w:tcW w:w="114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312" w:after="312" w:line="360" w:lineRule="auto"/>
              <w:jc w:val="center"/>
              <w:rPr>
                <w:color w:val="000000" w:themeColor="text1"/>
                <w14:textFill>
                  <w14:solidFill>
                    <w14:schemeClr w14:val="tx1"/>
                  </w14:solidFill>
                </w14:textFill>
              </w:rPr>
            </w:pPr>
            <w:r>
              <w:rPr>
                <w:rFonts w:ascii="宋体" w:hAnsi="宋体" w:eastAsia="宋体" w:cs="宋体"/>
                <w:b/>
                <w:color w:val="000000" w:themeColor="text1"/>
                <w:sz w:val="24"/>
                <w14:textFill>
                  <w14:solidFill>
                    <w14:schemeClr w14:val="tx1"/>
                  </w14:solidFill>
                </w14:textFill>
              </w:rPr>
              <w:t>组别</w:t>
            </w:r>
          </w:p>
        </w:tc>
        <w:tc>
          <w:tcPr>
            <w:tcW w:w="385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312" w:after="312" w:line="360" w:lineRule="auto"/>
              <w:jc w:val="center"/>
              <w:rPr>
                <w:color w:val="000000" w:themeColor="text1"/>
                <w14:textFill>
                  <w14:solidFill>
                    <w14:schemeClr w14:val="tx1"/>
                  </w14:solidFill>
                </w14:textFill>
              </w:rPr>
            </w:pPr>
            <w:r>
              <w:rPr>
                <w:rFonts w:ascii="宋体" w:hAnsi="宋体" w:eastAsia="宋体" w:cs="宋体"/>
                <w:b/>
                <w:color w:val="000000" w:themeColor="text1"/>
                <w:sz w:val="24"/>
                <w14:textFill>
                  <w14:solidFill>
                    <w14:schemeClr w14:val="tx1"/>
                  </w14:solidFill>
                </w14:textFill>
              </w:rPr>
              <w:t>联系人及联系方式</w:t>
            </w:r>
          </w:p>
        </w:tc>
        <w:tc>
          <w:tcPr>
            <w:tcW w:w="384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312" w:after="312" w:line="360" w:lineRule="auto"/>
              <w:jc w:val="center"/>
              <w:rPr>
                <w:color w:val="000000" w:themeColor="text1"/>
                <w14:textFill>
                  <w14:solidFill>
                    <w14:schemeClr w14:val="tx1"/>
                  </w14:solidFill>
                </w14:textFill>
              </w:rPr>
            </w:pPr>
            <w:r>
              <w:rPr>
                <w:rFonts w:ascii="宋体" w:hAnsi="宋体" w:eastAsia="宋体" w:cs="宋体"/>
                <w:b/>
                <w:color w:val="000000" w:themeColor="text1"/>
                <w:sz w:val="24"/>
                <w14:textFill>
                  <w14:solidFill>
                    <w14:schemeClr w14:val="tx1"/>
                  </w14:solidFill>
                </w14:textFill>
              </w:rPr>
              <w:t>备注</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3402" w:hRule="atLeast"/>
          <w:jc w:val="center"/>
        </w:trPr>
        <w:tc>
          <w:tcPr>
            <w:tcW w:w="114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312" w:after="312" w:line="360" w:lineRule="auto"/>
              <w:jc w:val="center"/>
              <w:rPr>
                <w:color w:val="000000" w:themeColor="text1"/>
                <w14:textFill>
                  <w14:solidFill>
                    <w14:schemeClr w14:val="tx1"/>
                  </w14:solidFill>
                </w14:textFill>
              </w:rPr>
            </w:pPr>
            <w:r>
              <w:rPr>
                <w:rFonts w:ascii="宋体" w:hAnsi="宋体" w:eastAsia="宋体" w:cs="宋体"/>
                <w:b/>
                <w:color w:val="000000" w:themeColor="text1"/>
                <w:sz w:val="24"/>
                <w14:textFill>
                  <w14:solidFill>
                    <w14:schemeClr w14:val="tx1"/>
                  </w14:solidFill>
                </w14:textFill>
              </w:rPr>
              <w:t>化学组</w:t>
            </w:r>
          </w:p>
        </w:tc>
        <w:tc>
          <w:tcPr>
            <w:tcW w:w="385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left"/>
              <w:rPr>
                <w:color w:val="000000" w:themeColor="text1"/>
                <w14:textFill>
                  <w14:solidFill>
                    <w14:schemeClr w14:val="tx1"/>
                  </w14:solidFill>
                </w14:textFill>
              </w:rPr>
            </w:pPr>
            <w:r>
              <w:rPr>
                <w:rFonts w:ascii="宋体" w:hAnsi="宋体" w:eastAsia="宋体" w:cs="宋体"/>
                <w:color w:val="000000" w:themeColor="text1"/>
                <w:sz w:val="24"/>
                <w14:textFill>
                  <w14:solidFill>
                    <w14:schemeClr w14:val="tx1"/>
                  </w14:solidFill>
                </w14:textFill>
              </w:rPr>
              <w:t>邓峰（</w:t>
            </w:r>
            <w:r>
              <w:rPr>
                <w:rFonts w:ascii="Times New Roman" w:hAnsi="Times New Roman" w:eastAsia="Times New Roman" w:cs="Times New Roman"/>
                <w:color w:val="000000" w:themeColor="text1"/>
                <w:sz w:val="24"/>
                <w14:textFill>
                  <w14:solidFill>
                    <w14:schemeClr w14:val="tx1"/>
                  </w14:solidFill>
                </w14:textFill>
              </w:rPr>
              <w:t>15521216334</w:t>
            </w:r>
            <w:r>
              <w:rPr>
                <w:rFonts w:ascii="宋体" w:hAnsi="宋体" w:eastAsia="宋体" w:cs="宋体"/>
                <w:color w:val="000000" w:themeColor="text1"/>
                <w:sz w:val="24"/>
                <w14:textFill>
                  <w14:solidFill>
                    <w14:schemeClr w14:val="tx1"/>
                  </w14:solidFill>
                </w14:textFill>
              </w:rPr>
              <w:t>）</w:t>
            </w:r>
          </w:p>
          <w:p>
            <w:pPr>
              <w:snapToGrid/>
              <w:spacing w:before="0" w:after="0" w:line="360" w:lineRule="auto"/>
              <w:jc w:val="left"/>
              <w:rPr>
                <w:color w:val="000000" w:themeColor="text1"/>
                <w14:textFill>
                  <w14:solidFill>
                    <w14:schemeClr w14:val="tx1"/>
                  </w14:solidFill>
                </w14:textFill>
              </w:rPr>
            </w:pPr>
            <w:r>
              <w:rPr>
                <w:rFonts w:ascii="宋体" w:hAnsi="宋体" w:eastAsia="宋体" w:cs="宋体"/>
                <w:color w:val="000000" w:themeColor="text1"/>
                <w:sz w:val="24"/>
                <w14:textFill>
                  <w14:solidFill>
                    <w14:schemeClr w14:val="tx1"/>
                  </w14:solidFill>
                </w14:textFill>
              </w:rPr>
              <w:t>邮箱：</w:t>
            </w:r>
            <w:r>
              <w:rPr>
                <w:rFonts w:ascii="Times New Roman" w:hAnsi="Times New Roman" w:eastAsia="Times New Roman" w:cs="Times New Roman"/>
                <w:color w:val="000000" w:themeColor="text1"/>
                <w:sz w:val="24"/>
                <w14:textFill>
                  <w14:solidFill>
                    <w14:schemeClr w14:val="tx1"/>
                  </w14:solidFill>
                </w14:textFill>
              </w:rPr>
              <w:t>20151038@m.scnu.edu.cn</w:t>
            </w:r>
          </w:p>
          <w:p>
            <w:pPr>
              <w:snapToGrid/>
              <w:spacing w:before="0" w:after="0" w:line="360" w:lineRule="auto"/>
              <w:jc w:val="left"/>
              <w:rPr>
                <w:color w:val="000000" w:themeColor="text1"/>
                <w14:textFill>
                  <w14:solidFill>
                    <w14:schemeClr w14:val="tx1"/>
                  </w14:solidFill>
                </w14:textFill>
              </w:rPr>
            </w:pPr>
            <w:r>
              <w:rPr>
                <w:rFonts w:ascii="宋体" w:hAnsi="宋体" w:eastAsia="宋体" w:cs="宋体"/>
                <w:color w:val="000000" w:themeColor="text1"/>
                <w:sz w:val="24"/>
                <w14:textFill>
                  <w14:solidFill>
                    <w14:schemeClr w14:val="tx1"/>
                  </w14:solidFill>
                </w14:textFill>
              </w:rPr>
              <w:t>通讯地址：广州市番禺区大学城华南师范大学化学学院理</w:t>
            </w:r>
            <w:r>
              <w:rPr>
                <w:rFonts w:ascii="Times New Roman" w:hAnsi="Times New Roman" w:eastAsia="Times New Roman" w:cs="Times New Roman"/>
                <w:color w:val="000000" w:themeColor="text1"/>
                <w:sz w:val="24"/>
                <w14:textFill>
                  <w14:solidFill>
                    <w14:schemeClr w14:val="tx1"/>
                  </w14:solidFill>
                </w14:textFill>
              </w:rPr>
              <w:t>1</w:t>
            </w:r>
            <w:r>
              <w:rPr>
                <w:rFonts w:ascii="宋体" w:hAnsi="宋体" w:eastAsia="宋体" w:cs="宋体"/>
                <w:color w:val="000000" w:themeColor="text1"/>
                <w:sz w:val="24"/>
                <w14:textFill>
                  <w14:solidFill>
                    <w14:schemeClr w14:val="tx1"/>
                  </w14:solidFill>
                </w14:textFill>
              </w:rPr>
              <w:t>栋，</w:t>
            </w:r>
            <w:r>
              <w:rPr>
                <w:rFonts w:ascii="Times New Roman" w:hAnsi="Times New Roman" w:eastAsia="Times New Roman" w:cs="Times New Roman"/>
                <w:color w:val="000000" w:themeColor="text1"/>
                <w:sz w:val="24"/>
                <w14:textFill>
                  <w14:solidFill>
                    <w14:schemeClr w14:val="tx1"/>
                  </w14:solidFill>
                </w14:textFill>
              </w:rPr>
              <w:t>510006</w:t>
            </w:r>
          </w:p>
        </w:tc>
        <w:tc>
          <w:tcPr>
            <w:tcW w:w="384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both"/>
              <w:rPr>
                <w:color w:val="000000" w:themeColor="text1"/>
                <w14:textFill>
                  <w14:solidFill>
                    <w14:schemeClr w14:val="tx1"/>
                  </w14:solidFill>
                </w14:textFill>
              </w:rPr>
            </w:pPr>
            <w:r>
              <w:rPr>
                <w:rFonts w:ascii="宋体" w:hAnsi="宋体" w:eastAsia="宋体" w:cs="宋体"/>
                <w:color w:val="000000" w:themeColor="text1"/>
                <w:sz w:val="24"/>
                <w14:textFill>
                  <w14:solidFill>
                    <w14:schemeClr w14:val="tx1"/>
                  </w14:solidFill>
                </w14:textFill>
              </w:rPr>
              <w:t>请于</w:t>
            </w:r>
            <w:r>
              <w:rPr>
                <w:rFonts w:ascii="Times New Roman" w:hAnsi="Times New Roman" w:eastAsia="Times New Roman" w:cs="Times New Roman"/>
                <w:color w:val="000000" w:themeColor="text1"/>
                <w:sz w:val="24"/>
                <w14:textFill>
                  <w14:solidFill>
                    <w14:schemeClr w14:val="tx1"/>
                  </w14:solidFill>
                </w14:textFill>
              </w:rPr>
              <w:t>2023</w:t>
            </w:r>
            <w:r>
              <w:rPr>
                <w:rFonts w:ascii="宋体" w:hAnsi="宋体" w:eastAsia="宋体" w:cs="宋体"/>
                <w:color w:val="000000" w:themeColor="text1"/>
                <w:sz w:val="24"/>
                <w14:textFill>
                  <w14:solidFill>
                    <w14:schemeClr w14:val="tx1"/>
                  </w14:solidFill>
                </w14:textFill>
              </w:rPr>
              <w:t>年</w:t>
            </w:r>
            <w:r>
              <w:rPr>
                <w:rFonts w:ascii="Times New Roman" w:hAnsi="Times New Roman" w:eastAsia="Times New Roman" w:cs="Times New Roman"/>
                <w:color w:val="000000" w:themeColor="text1"/>
                <w:sz w:val="24"/>
                <w14:textFill>
                  <w14:solidFill>
                    <w14:schemeClr w14:val="tx1"/>
                  </w14:solidFill>
                </w14:textFill>
              </w:rPr>
              <w:t>8</w:t>
            </w:r>
            <w:r>
              <w:rPr>
                <w:rFonts w:ascii="宋体" w:hAnsi="宋体" w:eastAsia="宋体" w:cs="宋体"/>
                <w:color w:val="000000" w:themeColor="text1"/>
                <w:sz w:val="24"/>
                <w14:textFill>
                  <w14:solidFill>
                    <w14:schemeClr w14:val="tx1"/>
                  </w14:solidFill>
                </w14:textFill>
              </w:rPr>
              <w:t>月</w:t>
            </w:r>
            <w:r>
              <w:rPr>
                <w:rFonts w:ascii="Times New Roman" w:hAnsi="Times New Roman" w:eastAsia="Times New Roman" w:cs="Times New Roman"/>
                <w:color w:val="000000" w:themeColor="text1"/>
                <w:sz w:val="24"/>
                <w14:textFill>
                  <w14:solidFill>
                    <w14:schemeClr w14:val="tx1"/>
                  </w14:solidFill>
                </w14:textFill>
              </w:rPr>
              <w:t>25</w:t>
            </w:r>
            <w:r>
              <w:rPr>
                <w:rFonts w:ascii="宋体" w:hAnsi="宋体" w:eastAsia="宋体" w:cs="宋体"/>
                <w:color w:val="000000" w:themeColor="text1"/>
                <w:sz w:val="24"/>
                <w14:textFill>
                  <w14:solidFill>
                    <w14:schemeClr w14:val="tx1"/>
                  </w14:solidFill>
                </w14:textFill>
              </w:rPr>
              <w:t>日下午五点前以参赛学校为单位用电子邮件提交电子版教学设计、课件、教学微课视频、说课视频、扫描版大赛选手报名表（加盖单位公章）和本校2020级化学（师范）专业人数的证明扫描版（加盖教务处章）；</w:t>
            </w:r>
            <w:r>
              <w:rPr>
                <w:rFonts w:ascii="Times New Roman" w:hAnsi="Times New Roman" w:eastAsia="Times New Roman" w:cs="Times New Roman"/>
                <w:color w:val="000000" w:themeColor="text1"/>
                <w:sz w:val="24"/>
                <w14:textFill>
                  <w14:solidFill>
                    <w14:schemeClr w14:val="tx1"/>
                  </w14:solidFill>
                </w14:textFill>
              </w:rPr>
              <w:t>9</w:t>
            </w:r>
            <w:r>
              <w:rPr>
                <w:rFonts w:ascii="宋体" w:hAnsi="宋体" w:eastAsia="宋体" w:cs="宋体"/>
                <w:color w:val="000000" w:themeColor="text1"/>
                <w:sz w:val="24"/>
                <w14:textFill>
                  <w14:solidFill>
                    <w14:schemeClr w14:val="tx1"/>
                  </w14:solidFill>
                </w14:textFill>
              </w:rPr>
              <w:t>月</w:t>
            </w:r>
            <w:r>
              <w:rPr>
                <w:rFonts w:ascii="Times New Roman" w:hAnsi="Times New Roman" w:eastAsia="Times New Roman" w:cs="Times New Roman"/>
                <w:color w:val="000000" w:themeColor="text1"/>
                <w:sz w:val="24"/>
                <w14:textFill>
                  <w14:solidFill>
                    <w14:schemeClr w14:val="tx1"/>
                  </w14:solidFill>
                </w14:textFill>
              </w:rPr>
              <w:t>14-15</w:t>
            </w:r>
            <w:r>
              <w:rPr>
                <w:rFonts w:ascii="宋体" w:hAnsi="宋体" w:eastAsia="宋体" w:cs="宋体"/>
                <w:color w:val="000000" w:themeColor="text1"/>
                <w:sz w:val="24"/>
                <w14:textFill>
                  <w14:solidFill>
                    <w14:schemeClr w14:val="tx1"/>
                  </w14:solidFill>
                </w14:textFill>
              </w:rPr>
              <w:t>日邮寄纸质版决赛报名表（单位盖章）与指导教师信息表；用电子邮件提交决赛报名表（单位盖章）、指导教师信息表。</w:t>
            </w:r>
          </w:p>
        </w:tc>
      </w:tr>
    </w:tbl>
    <w:p>
      <w:pPr>
        <w:snapToGrid/>
        <w:spacing w:before="0" w:after="0" w:line="360" w:lineRule="auto"/>
        <w:ind w:left="444" w:leftChars="202"/>
        <w:jc w:val="both"/>
        <w:rPr>
          <w:color w:val="000000" w:themeColor="text1"/>
          <w14:textFill>
            <w14:solidFill>
              <w14:schemeClr w14:val="tx1"/>
            </w14:solidFill>
          </w14:textFill>
        </w:rPr>
      </w:pPr>
      <w:r>
        <w:rPr>
          <w:rFonts w:ascii="仿宋_GB2312" w:hAnsi="仿宋_GB2312" w:eastAsia="仿宋_GB2312" w:cs="仿宋_GB2312"/>
          <w:b/>
          <w:color w:val="000000" w:themeColor="text1"/>
          <w:sz w:val="24"/>
          <w14:textFill>
            <w14:solidFill>
              <w14:schemeClr w14:val="tx1"/>
            </w14:solidFill>
          </w14:textFill>
        </w:rPr>
        <w:t>注意事项：</w:t>
      </w:r>
    </w:p>
    <w:p>
      <w:pPr>
        <w:snapToGrid/>
        <w:spacing w:before="0" w:after="0" w:line="360" w:lineRule="auto"/>
        <w:ind w:firstLine="480" w:firstLineChars="200"/>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1.</w:t>
      </w:r>
      <w:r>
        <w:rPr>
          <w:rFonts w:ascii="仿宋_GB2312" w:hAnsi="仿宋_GB2312" w:eastAsia="仿宋_GB2312" w:cs="仿宋_GB2312"/>
          <w:color w:val="000000" w:themeColor="text1"/>
          <w:sz w:val="24"/>
          <w14:textFill>
            <w14:solidFill>
              <w14:schemeClr w14:val="tx1"/>
            </w14:solidFill>
          </w14:textFill>
        </w:rPr>
        <w:t>大赛的报名组织工作以学校为单位，每个学校（单位）指定一名带队教师作为教师联系人。</w:t>
      </w:r>
    </w:p>
    <w:p>
      <w:pPr>
        <w:snapToGrid/>
        <w:spacing w:before="0" w:after="0" w:line="360" w:lineRule="auto"/>
        <w:ind w:firstLine="480" w:firstLineChars="200"/>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2.</w:t>
      </w:r>
      <w:r>
        <w:rPr>
          <w:rFonts w:ascii="仿宋_GB2312" w:hAnsi="仿宋_GB2312" w:eastAsia="仿宋_GB2312" w:cs="仿宋_GB2312"/>
          <w:b/>
          <w:color w:val="000000" w:themeColor="text1"/>
          <w:sz w:val="24"/>
          <w:u w:val="single"/>
          <w14:textFill>
            <w14:solidFill>
              <w14:schemeClr w14:val="tx1"/>
            </w14:solidFill>
          </w14:textFill>
        </w:rPr>
        <w:t>决赛时参赛选手请携带学生证、身份证等证件原件，以备比赛核查</w:t>
      </w:r>
      <w:r>
        <w:rPr>
          <w:rFonts w:ascii="仿宋_GB2312" w:hAnsi="仿宋_GB2312" w:eastAsia="仿宋_GB2312" w:cs="仿宋_GB2312"/>
          <w:color w:val="000000" w:themeColor="text1"/>
          <w:sz w:val="24"/>
          <w14:textFill>
            <w14:solidFill>
              <w14:schemeClr w14:val="tx1"/>
            </w14:solidFill>
          </w14:textFill>
        </w:rPr>
        <w:t>；参加现场决赛的选手比赛过程中一律穿着职业正装。</w:t>
      </w:r>
    </w:p>
    <w:p>
      <w:pPr>
        <w:snapToGrid/>
        <w:spacing w:before="0" w:after="0" w:line="360" w:lineRule="auto"/>
        <w:ind w:firstLine="480" w:firstLineChars="200"/>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3.</w:t>
      </w:r>
      <w:r>
        <w:rPr>
          <w:rFonts w:ascii="仿宋_GB2312" w:hAnsi="仿宋_GB2312" w:eastAsia="仿宋_GB2312" w:cs="仿宋_GB2312"/>
          <w:color w:val="000000" w:themeColor="text1"/>
          <w:sz w:val="24"/>
          <w14:textFill>
            <w14:solidFill>
              <w14:schemeClr w14:val="tx1"/>
            </w14:solidFill>
          </w14:textFill>
        </w:rPr>
        <w:t>报名表请按附件</w:t>
      </w:r>
      <w:r>
        <w:rPr>
          <w:rFonts w:ascii="Times New Roman" w:hAnsi="Times New Roman" w:eastAsia="Times New Roman" w:cs="Times New Roman"/>
          <w:color w:val="000000" w:themeColor="text1"/>
          <w:sz w:val="24"/>
          <w14:textFill>
            <w14:solidFill>
              <w14:schemeClr w14:val="tx1"/>
            </w14:solidFill>
          </w14:textFill>
        </w:rPr>
        <w:t>2</w:t>
      </w:r>
      <w:r>
        <w:rPr>
          <w:rFonts w:ascii="仿宋_GB2312" w:hAnsi="仿宋_GB2312" w:eastAsia="仿宋_GB2312" w:cs="仿宋_GB2312"/>
          <w:color w:val="000000" w:themeColor="text1"/>
          <w:sz w:val="24"/>
          <w14:textFill>
            <w14:solidFill>
              <w14:schemeClr w14:val="tx1"/>
            </w14:solidFill>
          </w14:textFill>
        </w:rPr>
        <w:t>格式于各规定截止日期前提交至化学科竞赛组委会。</w:t>
      </w:r>
    </w:p>
    <w:p>
      <w:pPr>
        <w:snapToGrid/>
        <w:spacing w:before="0" w:after="0" w:line="360" w:lineRule="auto"/>
        <w:ind w:firstLine="480" w:firstLineChars="200"/>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4.</w:t>
      </w:r>
      <w:r>
        <w:rPr>
          <w:rFonts w:ascii="仿宋_GB2312" w:hAnsi="仿宋_GB2312" w:eastAsia="仿宋_GB2312" w:cs="仿宋_GB2312"/>
          <w:color w:val="000000" w:themeColor="text1"/>
          <w:sz w:val="24"/>
          <w14:textFill>
            <w14:solidFill>
              <w14:schemeClr w14:val="tx1"/>
            </w14:solidFill>
          </w14:textFill>
        </w:rPr>
        <w:t>所有邮寄资料将以邮戳或快递收件日为准，逾期则视为自动放弃比赛。请各参赛学校邮寄资料后发送邮件或联系各学科组进行确认。</w:t>
      </w:r>
    </w:p>
    <w:p>
      <w:pPr>
        <w:snapToGrid/>
        <w:spacing w:before="0" w:after="0" w:line="360" w:lineRule="auto"/>
        <w:ind w:firstLine="480" w:firstLineChars="200"/>
        <w:jc w:val="both"/>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5.</w:t>
      </w:r>
      <w:r>
        <w:rPr>
          <w:rFonts w:ascii="仿宋_GB2312" w:hAnsi="仿宋_GB2312" w:eastAsia="仿宋_GB2312" w:cs="仿宋_GB2312"/>
          <w:color w:val="000000" w:themeColor="text1"/>
          <w:sz w:val="24"/>
          <w14:textFill>
            <w14:solidFill>
              <w14:schemeClr w14:val="tx1"/>
            </w14:solidFill>
          </w14:textFill>
        </w:rPr>
        <w:t>学科组委会在征得主办单位同意的前提下，有权在非商业性行为中无偿使用相关参赛资料，赛后比赛过程的各种影像资料实现参赛单位之间的共享，各参赛单位届时要与主办方签署相关的共享协议。</w:t>
      </w:r>
    </w:p>
    <w:p>
      <w:pPr>
        <w:snapToGrid/>
        <w:spacing w:before="0" w:after="0" w:line="360" w:lineRule="auto"/>
        <w:ind w:firstLine="480" w:firstLineChars="200"/>
        <w:jc w:val="both"/>
        <w:rPr>
          <w:color w:val="000000" w:themeColor="text1"/>
          <w14:textFill>
            <w14:solidFill>
              <w14:schemeClr w14:val="tx1"/>
            </w14:solidFill>
          </w14:textFill>
        </w:rPr>
      </w:pPr>
      <w:r>
        <w:rPr>
          <w:rFonts w:ascii="Times New Roman" w:hAnsi="Times New Roman" w:eastAsia="Times New Roman" w:cs="Times New Roman"/>
          <w:b/>
          <w:color w:val="000000" w:themeColor="text1"/>
          <w:sz w:val="24"/>
          <w14:textFill>
            <w14:solidFill>
              <w14:schemeClr w14:val="tx1"/>
            </w14:solidFill>
          </w14:textFill>
        </w:rPr>
        <w:t>6.</w:t>
      </w:r>
      <w:r>
        <w:rPr>
          <w:rFonts w:ascii="仿宋_GB2312" w:hAnsi="仿宋_GB2312" w:eastAsia="仿宋_GB2312" w:cs="仿宋_GB2312"/>
          <w:b/>
          <w:color w:val="000000" w:themeColor="text1"/>
          <w:sz w:val="24"/>
          <w:u w:val="single"/>
          <w14:textFill>
            <w14:solidFill>
              <w14:schemeClr w14:val="tx1"/>
            </w14:solidFill>
          </w14:textFill>
        </w:rPr>
        <w:t>本次竞赛食宿由各校自行预订安排</w:t>
      </w:r>
      <w:r>
        <w:rPr>
          <w:rFonts w:hint="eastAsia" w:ascii="仿宋_GB2312" w:hAnsi="仿宋_GB2312" w:eastAsia="仿宋_GB2312" w:cs="仿宋_GB2312"/>
          <w:b/>
          <w:color w:val="000000" w:themeColor="text1"/>
          <w:sz w:val="24"/>
          <w:u w:val="single"/>
          <w14:textFill>
            <w14:solidFill>
              <w14:schemeClr w14:val="tx1"/>
            </w14:solidFill>
          </w14:textFill>
        </w:rPr>
        <w:t>,</w:t>
      </w:r>
      <w:r>
        <w:rPr>
          <w:rFonts w:ascii="仿宋_GB2312" w:hAnsi="仿宋_GB2312" w:eastAsia="仿宋_GB2312" w:cs="仿宋_GB2312"/>
          <w:b/>
          <w:color w:val="000000" w:themeColor="text1"/>
          <w:sz w:val="24"/>
          <w:u w:val="single"/>
          <w14:textFill>
            <w14:solidFill>
              <w14:schemeClr w14:val="tx1"/>
            </w14:solidFill>
          </w14:textFill>
        </w:rPr>
        <w:t>组委会不负责帮助预订</w:t>
      </w:r>
      <w:r>
        <w:rPr>
          <w:rFonts w:ascii="仿宋_GB2312" w:hAnsi="仿宋_GB2312" w:eastAsia="仿宋_GB2312" w:cs="仿宋_GB2312"/>
          <w:b/>
          <w:color w:val="000000" w:themeColor="text1"/>
          <w:sz w:val="24"/>
          <w14:textFill>
            <w14:solidFill>
              <w14:schemeClr w14:val="tx1"/>
            </w14:solidFill>
          </w14:textFill>
        </w:rPr>
        <w:t>。</w:t>
      </w:r>
    </w:p>
    <w:p>
      <w:pPr>
        <w:snapToGrid/>
        <w:spacing w:line="360" w:lineRule="auto"/>
        <w:rPr>
          <w:color w:val="000000" w:themeColor="text1"/>
          <w14:textFill>
            <w14:solidFill>
              <w14:schemeClr w14:val="tx1"/>
            </w14:solidFill>
          </w14:textFill>
        </w:rPr>
      </w:pPr>
    </w:p>
    <w:p>
      <w:pPr>
        <w:snapToGrid/>
        <w:spacing w:before="0" w:after="0" w:line="360" w:lineRule="auto"/>
        <w:jc w:val="both"/>
        <w:rPr>
          <w:rFonts w:ascii="仿宋_GB2312" w:hAnsi="仿宋_GB2312" w:eastAsia="仿宋_GB2312" w:cs="仿宋_GB2312"/>
          <w:b/>
          <w:color w:val="000000" w:themeColor="text1"/>
          <w:sz w:val="28"/>
          <w14:textFill>
            <w14:solidFill>
              <w14:schemeClr w14:val="tx1"/>
            </w14:solidFill>
          </w14:textFill>
        </w:rPr>
        <w:sectPr>
          <w:pgSz w:w="11905" w:h="16838"/>
          <w:pgMar w:top="1361" w:right="1417" w:bottom="1361" w:left="1417" w:header="720" w:footer="720" w:gutter="0"/>
          <w:cols w:space="720" w:num="1"/>
        </w:sectPr>
      </w:pPr>
    </w:p>
    <w:p>
      <w:pPr>
        <w:snapToGrid/>
        <w:spacing w:before="0" w:after="0" w:line="360" w:lineRule="auto"/>
        <w:jc w:val="both"/>
        <w:rPr>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附件</w:t>
      </w:r>
      <w:r>
        <w:rPr>
          <w:rFonts w:ascii="Times New Roman" w:hAnsi="Times New Roman" w:eastAsia="Times New Roman" w:cs="Times New Roman"/>
          <w:b/>
          <w:color w:val="000000" w:themeColor="text1"/>
          <w:sz w:val="28"/>
          <w14:textFill>
            <w14:solidFill>
              <w14:schemeClr w14:val="tx1"/>
            </w14:solidFill>
          </w14:textFill>
        </w:rPr>
        <w:t>2</w:t>
      </w:r>
      <w:r>
        <w:rPr>
          <w:rFonts w:ascii="仿宋_GB2312" w:hAnsi="仿宋_GB2312" w:eastAsia="仿宋_GB2312" w:cs="仿宋_GB2312"/>
          <w:b/>
          <w:color w:val="000000" w:themeColor="text1"/>
          <w:sz w:val="28"/>
          <w14:textFill>
            <w14:solidFill>
              <w14:schemeClr w14:val="tx1"/>
            </w14:solidFill>
          </w14:textFill>
        </w:rPr>
        <w:t>：</w:t>
      </w:r>
    </w:p>
    <w:p>
      <w:pPr>
        <w:snapToGrid/>
        <w:spacing w:before="0" w:after="312" w:line="360" w:lineRule="auto"/>
        <w:jc w:val="center"/>
        <w:rPr>
          <w:color w:val="000000" w:themeColor="text1"/>
          <w14:textFill>
            <w14:solidFill>
              <w14:schemeClr w14:val="tx1"/>
            </w14:solidFill>
          </w14:textFill>
        </w:rPr>
      </w:pPr>
      <w:r>
        <w:rPr>
          <w:rFonts w:ascii="仿宋_GB2312" w:hAnsi="仿宋_GB2312" w:eastAsia="仿宋_GB2312" w:cs="仿宋_GB2312"/>
          <w:b/>
          <w:color w:val="000000" w:themeColor="text1"/>
          <w:sz w:val="32"/>
          <w14:textFill>
            <w14:solidFill>
              <w14:schemeClr w14:val="tx1"/>
            </w14:solidFill>
          </w14:textFill>
        </w:rPr>
        <w:t>第十一届广东省</w:t>
      </w:r>
      <w:r>
        <w:rPr>
          <w:rFonts w:ascii="Times New Roman" w:hAnsi="Times New Roman" w:eastAsia="Times New Roman" w:cs="Times New Roman"/>
          <w:b/>
          <w:color w:val="000000" w:themeColor="text1"/>
          <w:sz w:val="32"/>
          <w:u w:val="single"/>
          <w14:textFill>
            <w14:solidFill>
              <w14:schemeClr w14:val="tx1"/>
            </w14:solidFill>
          </w14:textFill>
        </w:rPr>
        <w:t xml:space="preserve">         </w:t>
      </w:r>
      <w:r>
        <w:rPr>
          <w:rFonts w:ascii="仿宋_GB2312" w:hAnsi="仿宋_GB2312" w:eastAsia="仿宋_GB2312" w:cs="仿宋_GB2312"/>
          <w:b/>
          <w:color w:val="000000" w:themeColor="text1"/>
          <w:sz w:val="32"/>
          <w14:textFill>
            <w14:solidFill>
              <w14:schemeClr w14:val="tx1"/>
            </w14:solidFill>
          </w14:textFill>
        </w:rPr>
        <w:t>专业师范生教学技能大赛报名表</w:t>
      </w:r>
    </w:p>
    <w:p>
      <w:pPr>
        <w:snapToGrid/>
        <w:spacing w:before="0" w:after="0" w:line="360" w:lineRule="auto"/>
        <w:ind w:right="640" w:firstLine="360" w:firstLineChars="150"/>
        <w:rPr>
          <w:color w:val="000000" w:themeColor="text1"/>
          <w14:textFill>
            <w14:solidFill>
              <w14:schemeClr w14:val="tx1"/>
            </w14:solidFill>
          </w14:textFill>
        </w:rPr>
      </w:pPr>
      <w:r>
        <w:rPr>
          <w:rFonts w:ascii="宋体" w:hAnsi="宋体" w:eastAsia="宋体" w:cs="宋体"/>
          <w:color w:val="000000" w:themeColor="text1"/>
          <w:sz w:val="24"/>
          <w14:textFill>
            <w14:solidFill>
              <w14:schemeClr w14:val="tx1"/>
            </w14:solidFill>
          </w14:textFill>
        </w:rPr>
        <w:t>参赛学校（教务处盖章）：</w:t>
      </w:r>
      <w:r>
        <w:rPr>
          <w:rFonts w:ascii="Times New Roman" w:hAnsi="Times New Roman" w:eastAsia="Times New Roman" w:cs="Times New Roman"/>
          <w:color w:val="000000" w:themeColor="text1"/>
          <w:sz w:val="24"/>
          <w14:textFill>
            <w14:solidFill>
              <w14:schemeClr w14:val="tx1"/>
            </w14:solidFill>
          </w14:textFill>
        </w:rPr>
        <w:t xml:space="preserve">______________________           </w:t>
      </w:r>
      <w:r>
        <w:rPr>
          <w:rFonts w:ascii="宋体" w:hAnsi="宋体" w:eastAsia="宋体" w:cs="宋体"/>
          <w:color w:val="000000" w:themeColor="text1"/>
          <w:sz w:val="24"/>
          <w14:textFill>
            <w14:solidFill>
              <w14:schemeClr w14:val="tx1"/>
            </w14:solidFill>
          </w14:textFill>
        </w:rPr>
        <w:t>学科组：</w:t>
      </w:r>
      <w:r>
        <w:rPr>
          <w:rFonts w:ascii="Times New Roman" w:hAnsi="Times New Roman" w:eastAsia="Times New Roman" w:cs="Times New Roman"/>
          <w:color w:val="000000" w:themeColor="text1"/>
          <w:sz w:val="24"/>
          <w14:textFill>
            <w14:solidFill>
              <w14:schemeClr w14:val="tx1"/>
            </w14:solidFill>
          </w14:textFill>
        </w:rPr>
        <w:t>______________________</w:t>
      </w:r>
    </w:p>
    <w:tbl>
      <w:tblPr>
        <w:tblStyle w:val="5"/>
        <w:tblW w:w="0" w:type="auto"/>
        <w:jc w:val="center"/>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Layout w:type="fixed"/>
        <w:tblCellMar>
          <w:top w:w="0" w:type="dxa"/>
          <w:left w:w="108" w:type="dxa"/>
          <w:bottom w:w="0" w:type="dxa"/>
          <w:right w:w="108" w:type="dxa"/>
        </w:tblCellMar>
      </w:tblPr>
      <w:tblGrid>
        <w:gridCol w:w="1140"/>
        <w:gridCol w:w="945"/>
        <w:gridCol w:w="1440"/>
        <w:gridCol w:w="735"/>
        <w:gridCol w:w="1485"/>
        <w:gridCol w:w="1695"/>
        <w:gridCol w:w="2685"/>
        <w:gridCol w:w="765"/>
        <w:gridCol w:w="2175"/>
      </w:tblGrid>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402" w:hRule="atLeast"/>
          <w:jc w:val="center"/>
        </w:trPr>
        <w:tc>
          <w:tcPr>
            <w:tcW w:w="114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带队教师姓名</w:t>
            </w:r>
          </w:p>
        </w:tc>
        <w:tc>
          <w:tcPr>
            <w:tcW w:w="2385"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73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联系电话</w:t>
            </w:r>
          </w:p>
        </w:tc>
        <w:tc>
          <w:tcPr>
            <w:tcW w:w="148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169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Times New Roman" w:hAnsi="Times New Roman" w:eastAsia="Times New Roman" w:cs="Times New Roman"/>
                <w:b/>
                <w:color w:val="000000" w:themeColor="text1"/>
                <w:sz w:val="21"/>
                <w14:textFill>
                  <w14:solidFill>
                    <w14:schemeClr w14:val="tx1"/>
                  </w14:solidFill>
                </w14:textFill>
              </w:rPr>
              <w:t>E-mail</w:t>
            </w:r>
          </w:p>
        </w:tc>
        <w:tc>
          <w:tcPr>
            <w:tcW w:w="268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76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ind w:right="-2"/>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通讯地址</w:t>
            </w:r>
          </w:p>
        </w:tc>
        <w:tc>
          <w:tcPr>
            <w:tcW w:w="217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696" w:hRule="atLeast"/>
          <w:jc w:val="center"/>
        </w:trPr>
        <w:tc>
          <w:tcPr>
            <w:tcW w:w="114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选手姓名</w:t>
            </w:r>
          </w:p>
        </w:tc>
        <w:tc>
          <w:tcPr>
            <w:tcW w:w="94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年级及专业</w:t>
            </w:r>
          </w:p>
        </w:tc>
        <w:tc>
          <w:tcPr>
            <w:tcW w:w="144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身份证号码</w:t>
            </w:r>
          </w:p>
        </w:tc>
        <w:tc>
          <w:tcPr>
            <w:tcW w:w="73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性别</w:t>
            </w:r>
          </w:p>
        </w:tc>
        <w:tc>
          <w:tcPr>
            <w:tcW w:w="148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联系电话</w:t>
            </w:r>
          </w:p>
        </w:tc>
        <w:tc>
          <w:tcPr>
            <w:tcW w:w="169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指导教师</w:t>
            </w:r>
          </w:p>
          <w:p>
            <w:pPr>
              <w:snapToGrid/>
              <w:spacing w:before="0" w:after="0" w:line="360" w:lineRule="auto"/>
              <w:jc w:val="center"/>
              <w:rPr>
                <w:color w:val="000000" w:themeColor="text1"/>
                <w14:textFill>
                  <w14:solidFill>
                    <w14:schemeClr w14:val="tx1"/>
                  </w14:solidFill>
                </w14:textFill>
              </w:rPr>
            </w:pPr>
            <w:r>
              <w:rPr>
                <w:rFonts w:ascii="Times New Roman" w:hAnsi="Times New Roman" w:eastAsia="Times New Roman" w:cs="Times New Roman"/>
                <w:color w:val="000000" w:themeColor="text1"/>
                <w:sz w:val="24"/>
                <w14:textFill>
                  <w14:solidFill>
                    <w14:schemeClr w14:val="tx1"/>
                  </w14:solidFill>
                </w14:textFill>
              </w:rPr>
              <w:t xml:space="preserve">   </w:t>
            </w:r>
            <w:r>
              <w:rPr>
                <w:rFonts w:ascii="宋体" w:hAnsi="宋体" w:eastAsia="宋体" w:cs="宋体"/>
                <w:b/>
                <w:color w:val="000000" w:themeColor="text1"/>
                <w:sz w:val="21"/>
                <w14:textFill>
                  <w14:solidFill>
                    <w14:schemeClr w14:val="tx1"/>
                  </w14:solidFill>
                </w14:textFill>
              </w:rPr>
              <w:t>（姓名、职称）</w:t>
            </w:r>
          </w:p>
        </w:tc>
        <w:tc>
          <w:tcPr>
            <w:tcW w:w="268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模拟授课</w:t>
            </w:r>
            <w:r>
              <w:rPr>
                <w:rFonts w:ascii="Times New Roman" w:hAnsi="Times New Roman" w:eastAsia="Times New Roman" w:cs="Times New Roman"/>
                <w:b/>
                <w:color w:val="000000" w:themeColor="text1"/>
                <w:sz w:val="21"/>
                <w14:textFill>
                  <w14:solidFill>
                    <w14:schemeClr w14:val="tx1"/>
                  </w14:solidFill>
                </w14:textFill>
              </w:rPr>
              <w:t>/</w:t>
            </w:r>
            <w:r>
              <w:rPr>
                <w:rFonts w:ascii="宋体" w:hAnsi="宋体" w:eastAsia="宋体" w:cs="宋体"/>
                <w:b/>
                <w:color w:val="000000" w:themeColor="text1"/>
                <w:sz w:val="21"/>
                <w14:textFill>
                  <w14:solidFill>
                    <w14:schemeClr w14:val="tx1"/>
                  </w14:solidFill>
                </w14:textFill>
              </w:rPr>
              <w:t>说课题目</w:t>
            </w:r>
          </w:p>
        </w:tc>
        <w:tc>
          <w:tcPr>
            <w:tcW w:w="29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教材版本</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412" w:hRule="atLeast"/>
          <w:jc w:val="center"/>
        </w:trPr>
        <w:tc>
          <w:tcPr>
            <w:tcW w:w="114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94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ind w:right="1"/>
              <w:jc w:val="center"/>
              <w:rPr>
                <w:color w:val="000000" w:themeColor="text1"/>
                <w14:textFill>
                  <w14:solidFill>
                    <w14:schemeClr w14:val="tx1"/>
                  </w14:solidFill>
                </w14:textFill>
              </w:rPr>
            </w:pPr>
          </w:p>
        </w:tc>
        <w:tc>
          <w:tcPr>
            <w:tcW w:w="144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ind w:right="34"/>
              <w:jc w:val="center"/>
              <w:rPr>
                <w:color w:val="000000" w:themeColor="text1"/>
                <w14:textFill>
                  <w14:solidFill>
                    <w14:schemeClr w14:val="tx1"/>
                  </w14:solidFill>
                </w14:textFill>
              </w:rPr>
            </w:pPr>
          </w:p>
        </w:tc>
        <w:tc>
          <w:tcPr>
            <w:tcW w:w="73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ind w:right="1"/>
              <w:jc w:val="center"/>
              <w:rPr>
                <w:color w:val="000000" w:themeColor="text1"/>
                <w14:textFill>
                  <w14:solidFill>
                    <w14:schemeClr w14:val="tx1"/>
                  </w14:solidFill>
                </w14:textFill>
              </w:rPr>
            </w:pPr>
          </w:p>
        </w:tc>
        <w:tc>
          <w:tcPr>
            <w:tcW w:w="148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ind w:right="1"/>
              <w:jc w:val="center"/>
              <w:rPr>
                <w:color w:val="000000" w:themeColor="text1"/>
                <w14:textFill>
                  <w14:solidFill>
                    <w14:schemeClr w14:val="tx1"/>
                  </w14:solidFill>
                </w14:textFill>
              </w:rPr>
            </w:pPr>
          </w:p>
        </w:tc>
        <w:tc>
          <w:tcPr>
            <w:tcW w:w="169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ind w:right="-2" w:rightChars="-1"/>
              <w:jc w:val="center"/>
              <w:rPr>
                <w:color w:val="000000" w:themeColor="text1"/>
                <w14:textFill>
                  <w14:solidFill>
                    <w14:schemeClr w14:val="tx1"/>
                  </w14:solidFill>
                </w14:textFill>
              </w:rPr>
            </w:pPr>
          </w:p>
        </w:tc>
        <w:tc>
          <w:tcPr>
            <w:tcW w:w="268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9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ind w:right="-20" w:rightChars="-9"/>
              <w:jc w:val="center"/>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412" w:hRule="atLeast"/>
          <w:jc w:val="center"/>
        </w:trPr>
        <w:tc>
          <w:tcPr>
            <w:tcW w:w="114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94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ind w:right="1"/>
              <w:jc w:val="center"/>
              <w:rPr>
                <w:color w:val="000000" w:themeColor="text1"/>
                <w14:textFill>
                  <w14:solidFill>
                    <w14:schemeClr w14:val="tx1"/>
                  </w14:solidFill>
                </w14:textFill>
              </w:rPr>
            </w:pPr>
          </w:p>
        </w:tc>
        <w:tc>
          <w:tcPr>
            <w:tcW w:w="144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73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ind w:right="1"/>
              <w:jc w:val="center"/>
              <w:rPr>
                <w:color w:val="000000" w:themeColor="text1"/>
                <w14:textFill>
                  <w14:solidFill>
                    <w14:schemeClr w14:val="tx1"/>
                  </w14:solidFill>
                </w14:textFill>
              </w:rPr>
            </w:pPr>
          </w:p>
        </w:tc>
        <w:tc>
          <w:tcPr>
            <w:tcW w:w="148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ind w:right="1"/>
              <w:jc w:val="center"/>
              <w:rPr>
                <w:color w:val="000000" w:themeColor="text1"/>
                <w14:textFill>
                  <w14:solidFill>
                    <w14:schemeClr w14:val="tx1"/>
                  </w14:solidFill>
                </w14:textFill>
              </w:rPr>
            </w:pPr>
          </w:p>
        </w:tc>
        <w:tc>
          <w:tcPr>
            <w:tcW w:w="169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ind w:right="-2" w:rightChars="-1"/>
              <w:jc w:val="center"/>
              <w:rPr>
                <w:color w:val="000000" w:themeColor="text1"/>
                <w14:textFill>
                  <w14:solidFill>
                    <w14:schemeClr w14:val="tx1"/>
                  </w14:solidFill>
                </w14:textFill>
              </w:rPr>
            </w:pPr>
          </w:p>
        </w:tc>
        <w:tc>
          <w:tcPr>
            <w:tcW w:w="268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9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ind w:right="-20" w:rightChars="-9"/>
              <w:jc w:val="center"/>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247" w:hRule="atLeast"/>
          <w:jc w:val="center"/>
        </w:trPr>
        <w:tc>
          <w:tcPr>
            <w:tcW w:w="114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94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ind w:right="1"/>
              <w:jc w:val="center"/>
              <w:rPr>
                <w:color w:val="000000" w:themeColor="text1"/>
                <w14:textFill>
                  <w14:solidFill>
                    <w14:schemeClr w14:val="tx1"/>
                  </w14:solidFill>
                </w14:textFill>
              </w:rPr>
            </w:pPr>
          </w:p>
        </w:tc>
        <w:tc>
          <w:tcPr>
            <w:tcW w:w="144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73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ind w:right="1"/>
              <w:jc w:val="center"/>
              <w:rPr>
                <w:color w:val="000000" w:themeColor="text1"/>
                <w14:textFill>
                  <w14:solidFill>
                    <w14:schemeClr w14:val="tx1"/>
                  </w14:solidFill>
                </w14:textFill>
              </w:rPr>
            </w:pPr>
          </w:p>
        </w:tc>
        <w:tc>
          <w:tcPr>
            <w:tcW w:w="148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ind w:right="1"/>
              <w:jc w:val="center"/>
              <w:rPr>
                <w:color w:val="000000" w:themeColor="text1"/>
                <w14:textFill>
                  <w14:solidFill>
                    <w14:schemeClr w14:val="tx1"/>
                  </w14:solidFill>
                </w14:textFill>
              </w:rPr>
            </w:pPr>
          </w:p>
        </w:tc>
        <w:tc>
          <w:tcPr>
            <w:tcW w:w="169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ind w:right="-2" w:rightChars="-1"/>
              <w:jc w:val="center"/>
              <w:rPr>
                <w:color w:val="000000" w:themeColor="text1"/>
                <w14:textFill>
                  <w14:solidFill>
                    <w14:schemeClr w14:val="tx1"/>
                  </w14:solidFill>
                </w14:textFill>
              </w:rPr>
            </w:pPr>
          </w:p>
        </w:tc>
        <w:tc>
          <w:tcPr>
            <w:tcW w:w="268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9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ind w:right="-20" w:rightChars="-9"/>
              <w:jc w:val="center"/>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247" w:hRule="atLeast"/>
          <w:jc w:val="center"/>
        </w:trPr>
        <w:tc>
          <w:tcPr>
            <w:tcW w:w="114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94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ind w:right="1"/>
              <w:jc w:val="center"/>
              <w:rPr>
                <w:color w:val="000000" w:themeColor="text1"/>
                <w14:textFill>
                  <w14:solidFill>
                    <w14:schemeClr w14:val="tx1"/>
                  </w14:solidFill>
                </w14:textFill>
              </w:rPr>
            </w:pPr>
          </w:p>
        </w:tc>
        <w:tc>
          <w:tcPr>
            <w:tcW w:w="144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73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ind w:right="1"/>
              <w:jc w:val="center"/>
              <w:rPr>
                <w:color w:val="000000" w:themeColor="text1"/>
                <w14:textFill>
                  <w14:solidFill>
                    <w14:schemeClr w14:val="tx1"/>
                  </w14:solidFill>
                </w14:textFill>
              </w:rPr>
            </w:pPr>
          </w:p>
        </w:tc>
        <w:tc>
          <w:tcPr>
            <w:tcW w:w="148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ind w:right="1"/>
              <w:jc w:val="center"/>
              <w:rPr>
                <w:color w:val="000000" w:themeColor="text1"/>
                <w14:textFill>
                  <w14:solidFill>
                    <w14:schemeClr w14:val="tx1"/>
                  </w14:solidFill>
                </w14:textFill>
              </w:rPr>
            </w:pPr>
          </w:p>
        </w:tc>
        <w:tc>
          <w:tcPr>
            <w:tcW w:w="169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ind w:right="-2" w:rightChars="-1"/>
              <w:jc w:val="center"/>
              <w:rPr>
                <w:color w:val="000000" w:themeColor="text1"/>
                <w14:textFill>
                  <w14:solidFill>
                    <w14:schemeClr w14:val="tx1"/>
                  </w14:solidFill>
                </w14:textFill>
              </w:rPr>
            </w:pPr>
          </w:p>
        </w:tc>
        <w:tc>
          <w:tcPr>
            <w:tcW w:w="268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9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ind w:right="-20" w:rightChars="-9"/>
              <w:jc w:val="center"/>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247" w:hRule="atLeast"/>
          <w:jc w:val="center"/>
        </w:trPr>
        <w:tc>
          <w:tcPr>
            <w:tcW w:w="114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94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ind w:right="1"/>
              <w:jc w:val="center"/>
              <w:rPr>
                <w:color w:val="000000" w:themeColor="text1"/>
                <w14:textFill>
                  <w14:solidFill>
                    <w14:schemeClr w14:val="tx1"/>
                  </w14:solidFill>
                </w14:textFill>
              </w:rPr>
            </w:pPr>
          </w:p>
        </w:tc>
        <w:tc>
          <w:tcPr>
            <w:tcW w:w="144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73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ind w:right="1"/>
              <w:jc w:val="center"/>
              <w:rPr>
                <w:color w:val="000000" w:themeColor="text1"/>
                <w14:textFill>
                  <w14:solidFill>
                    <w14:schemeClr w14:val="tx1"/>
                  </w14:solidFill>
                </w14:textFill>
              </w:rPr>
            </w:pPr>
          </w:p>
        </w:tc>
        <w:tc>
          <w:tcPr>
            <w:tcW w:w="148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ind w:right="1"/>
              <w:jc w:val="center"/>
              <w:rPr>
                <w:color w:val="000000" w:themeColor="text1"/>
                <w14:textFill>
                  <w14:solidFill>
                    <w14:schemeClr w14:val="tx1"/>
                  </w14:solidFill>
                </w14:textFill>
              </w:rPr>
            </w:pPr>
          </w:p>
        </w:tc>
        <w:tc>
          <w:tcPr>
            <w:tcW w:w="169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ind w:right="-2" w:rightChars="-1"/>
              <w:jc w:val="center"/>
              <w:rPr>
                <w:color w:val="000000" w:themeColor="text1"/>
                <w14:textFill>
                  <w14:solidFill>
                    <w14:schemeClr w14:val="tx1"/>
                  </w14:solidFill>
                </w14:textFill>
              </w:rPr>
            </w:pPr>
          </w:p>
        </w:tc>
        <w:tc>
          <w:tcPr>
            <w:tcW w:w="268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9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ind w:right="-20" w:rightChars="-9"/>
              <w:jc w:val="center"/>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247" w:hRule="atLeast"/>
          <w:jc w:val="center"/>
        </w:trPr>
        <w:tc>
          <w:tcPr>
            <w:tcW w:w="114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94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ind w:right="1"/>
              <w:jc w:val="center"/>
              <w:rPr>
                <w:color w:val="000000" w:themeColor="text1"/>
                <w14:textFill>
                  <w14:solidFill>
                    <w14:schemeClr w14:val="tx1"/>
                  </w14:solidFill>
                </w14:textFill>
              </w:rPr>
            </w:pPr>
          </w:p>
        </w:tc>
        <w:tc>
          <w:tcPr>
            <w:tcW w:w="144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73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ind w:right="1"/>
              <w:jc w:val="center"/>
              <w:rPr>
                <w:color w:val="000000" w:themeColor="text1"/>
                <w14:textFill>
                  <w14:solidFill>
                    <w14:schemeClr w14:val="tx1"/>
                  </w14:solidFill>
                </w14:textFill>
              </w:rPr>
            </w:pPr>
          </w:p>
        </w:tc>
        <w:tc>
          <w:tcPr>
            <w:tcW w:w="148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ind w:right="1"/>
              <w:jc w:val="center"/>
              <w:rPr>
                <w:color w:val="000000" w:themeColor="text1"/>
                <w14:textFill>
                  <w14:solidFill>
                    <w14:schemeClr w14:val="tx1"/>
                  </w14:solidFill>
                </w14:textFill>
              </w:rPr>
            </w:pPr>
          </w:p>
        </w:tc>
        <w:tc>
          <w:tcPr>
            <w:tcW w:w="169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ind w:right="-2" w:rightChars="-1"/>
              <w:jc w:val="center"/>
              <w:rPr>
                <w:color w:val="000000" w:themeColor="text1"/>
                <w14:textFill>
                  <w14:solidFill>
                    <w14:schemeClr w14:val="tx1"/>
                  </w14:solidFill>
                </w14:textFill>
              </w:rPr>
            </w:pPr>
          </w:p>
        </w:tc>
        <w:tc>
          <w:tcPr>
            <w:tcW w:w="268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9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ind w:right="-20" w:rightChars="-9"/>
              <w:jc w:val="center"/>
              <w:rPr>
                <w:color w:val="000000" w:themeColor="text1"/>
                <w14:textFill>
                  <w14:solidFill>
                    <w14:schemeClr w14:val="tx1"/>
                  </w14:solidFill>
                </w14:textFill>
              </w:rPr>
            </w:pPr>
          </w:p>
        </w:tc>
      </w:tr>
    </w:tbl>
    <w:p>
      <w:pPr>
        <w:snapToGrid/>
        <w:spacing w:before="0" w:after="0" w:line="360" w:lineRule="auto"/>
        <w:ind w:firstLine="413" w:firstLineChars="196"/>
        <w:jc w:val="both"/>
        <w:rPr>
          <w:color w:val="000000" w:themeColor="text1"/>
          <w14:textFill>
            <w14:solidFill>
              <w14:schemeClr w14:val="tx1"/>
            </w14:solidFill>
          </w14:textFill>
        </w:rPr>
      </w:pPr>
      <w:r>
        <w:rPr>
          <w:rFonts w:ascii="仿宋_GB2312" w:hAnsi="仿宋_GB2312" w:eastAsia="仿宋_GB2312" w:cs="仿宋_GB2312"/>
          <w:b/>
          <w:color w:val="000000" w:themeColor="text1"/>
          <w:sz w:val="21"/>
          <w14:textFill>
            <w14:solidFill>
              <w14:schemeClr w14:val="tx1"/>
            </w14:solidFill>
          </w14:textFill>
        </w:rPr>
        <w:t>备注：</w:t>
      </w:r>
      <w:r>
        <w:rPr>
          <w:rFonts w:ascii="Times New Roman" w:hAnsi="Times New Roman" w:eastAsia="Times New Roman" w:cs="Times New Roman"/>
          <w:b/>
          <w:color w:val="000000" w:themeColor="text1"/>
          <w:sz w:val="21"/>
          <w14:textFill>
            <w14:solidFill>
              <w14:schemeClr w14:val="tx1"/>
            </w14:solidFill>
          </w14:textFill>
        </w:rPr>
        <w:t xml:space="preserve"> 1.</w:t>
      </w:r>
      <w:r>
        <w:rPr>
          <w:rFonts w:ascii="仿宋_GB2312" w:hAnsi="仿宋_GB2312" w:eastAsia="仿宋_GB2312" w:cs="仿宋_GB2312"/>
          <w:b/>
          <w:color w:val="000000" w:themeColor="text1"/>
          <w:sz w:val="21"/>
          <w14:textFill>
            <w14:solidFill>
              <w14:schemeClr w14:val="tx1"/>
            </w14:solidFill>
          </w14:textFill>
        </w:rPr>
        <w:t>本表为报名表，请于各要求报名截止日之前向各学科组委会同时提交电子版（盖章扫描件）和纸质版报名资料；</w:t>
      </w:r>
    </w:p>
    <w:p>
      <w:pPr>
        <w:snapToGrid/>
        <w:spacing w:before="0" w:after="0" w:line="360" w:lineRule="auto"/>
        <w:ind w:firstLine="1135" w:firstLineChars="540"/>
        <w:jc w:val="both"/>
        <w:rPr>
          <w:color w:val="000000" w:themeColor="text1"/>
          <w14:textFill>
            <w14:solidFill>
              <w14:schemeClr w14:val="tx1"/>
            </w14:solidFill>
          </w14:textFill>
        </w:rPr>
      </w:pPr>
      <w:r>
        <w:rPr>
          <w:rFonts w:ascii="Times New Roman" w:hAnsi="Times New Roman" w:eastAsia="Times New Roman" w:cs="Times New Roman"/>
          <w:b/>
          <w:color w:val="000000" w:themeColor="text1"/>
          <w:sz w:val="21"/>
          <w14:textFill>
            <w14:solidFill>
              <w14:schemeClr w14:val="tx1"/>
            </w14:solidFill>
          </w14:textFill>
        </w:rPr>
        <w:t>2.</w:t>
      </w:r>
      <w:r>
        <w:rPr>
          <w:rFonts w:ascii="仿宋_GB2312" w:hAnsi="仿宋_GB2312" w:eastAsia="仿宋_GB2312" w:cs="仿宋_GB2312"/>
          <w:b/>
          <w:color w:val="000000" w:themeColor="text1"/>
          <w:sz w:val="21"/>
          <w14:textFill>
            <w14:solidFill>
              <w14:schemeClr w14:val="tx1"/>
            </w14:solidFill>
          </w14:textFill>
        </w:rPr>
        <w:t>如学科组报名还需其他资料，请按各学科组要求操作。</w:t>
      </w:r>
    </w:p>
    <w:p>
      <w:pPr>
        <w:snapToGrid/>
        <w:spacing w:before="0" w:after="0" w:line="360" w:lineRule="auto"/>
        <w:ind w:firstLine="1188" w:firstLineChars="540"/>
        <w:jc w:val="both"/>
        <w:rPr>
          <w:color w:val="000000" w:themeColor="text1"/>
          <w14:textFill>
            <w14:solidFill>
              <w14:schemeClr w14:val="tx1"/>
            </w14:solidFill>
          </w14:textFill>
        </w:rPr>
      </w:pPr>
    </w:p>
    <w:p>
      <w:pPr>
        <w:snapToGrid/>
        <w:spacing w:before="0" w:after="0" w:line="360" w:lineRule="auto"/>
        <w:ind w:firstLine="1188" w:firstLineChars="540"/>
        <w:jc w:val="both"/>
        <w:rPr>
          <w:color w:val="000000" w:themeColor="text1"/>
          <w14:textFill>
            <w14:solidFill>
              <w14:schemeClr w14:val="tx1"/>
            </w14:solidFill>
          </w14:textFill>
        </w:rPr>
      </w:pPr>
    </w:p>
    <w:p>
      <w:pPr>
        <w:snapToGrid/>
        <w:spacing w:before="0" w:after="0" w:line="360" w:lineRule="auto"/>
        <w:ind w:firstLine="1188" w:firstLineChars="540"/>
        <w:jc w:val="both"/>
        <w:rPr>
          <w:color w:val="000000" w:themeColor="text1"/>
          <w14:textFill>
            <w14:solidFill>
              <w14:schemeClr w14:val="tx1"/>
            </w14:solidFill>
          </w14:textFill>
        </w:rPr>
      </w:pPr>
    </w:p>
    <w:p>
      <w:pPr>
        <w:snapToGrid/>
        <w:spacing w:before="0" w:after="0" w:line="360" w:lineRule="auto"/>
        <w:ind w:firstLine="1188" w:firstLineChars="540"/>
        <w:jc w:val="both"/>
        <w:rPr>
          <w:color w:val="000000" w:themeColor="text1"/>
          <w14:textFill>
            <w14:solidFill>
              <w14:schemeClr w14:val="tx1"/>
            </w14:solidFill>
          </w14:textFill>
        </w:rPr>
      </w:pPr>
    </w:p>
    <w:p>
      <w:pPr>
        <w:snapToGrid/>
        <w:spacing w:before="0" w:after="312" w:line="360" w:lineRule="auto"/>
        <w:jc w:val="center"/>
        <w:rPr>
          <w:color w:val="000000" w:themeColor="text1"/>
          <w14:textFill>
            <w14:solidFill>
              <w14:schemeClr w14:val="tx1"/>
            </w14:solidFill>
          </w14:textFill>
        </w:rPr>
      </w:pPr>
      <w:r>
        <w:rPr>
          <w:rFonts w:ascii="仿宋_GB2312" w:hAnsi="仿宋_GB2312" w:eastAsia="仿宋_GB2312" w:cs="仿宋_GB2312"/>
          <w:b/>
          <w:color w:val="000000" w:themeColor="text1"/>
          <w:sz w:val="32"/>
          <w14:textFill>
            <w14:solidFill>
              <w14:schemeClr w14:val="tx1"/>
            </w14:solidFill>
          </w14:textFill>
        </w:rPr>
        <w:t>第十一届广东省本科高校师范生教学技能大赛带队老师、指导教师信息表</w:t>
      </w:r>
    </w:p>
    <w:tbl>
      <w:tblPr>
        <w:tblStyle w:val="5"/>
        <w:tblW w:w="0" w:type="auto"/>
        <w:tblInd w:w="0" w:type="dxa"/>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Layout w:type="fixed"/>
        <w:tblCellMar>
          <w:top w:w="0" w:type="dxa"/>
          <w:left w:w="108" w:type="dxa"/>
          <w:bottom w:w="0" w:type="dxa"/>
          <w:right w:w="108" w:type="dxa"/>
        </w:tblCellMar>
      </w:tblPr>
      <w:tblGrid>
        <w:gridCol w:w="2190"/>
        <w:gridCol w:w="2190"/>
        <w:gridCol w:w="2190"/>
        <w:gridCol w:w="2190"/>
        <w:gridCol w:w="2190"/>
        <w:gridCol w:w="2190"/>
      </w:tblGrid>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PrEx>
        <w:trPr>
          <w:trHeight w:val="567" w:hRule="atLeast"/>
        </w:trPr>
        <w:tc>
          <w:tcPr>
            <w:tcW w:w="219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带队老师姓名</w:t>
            </w:r>
          </w:p>
        </w:tc>
        <w:tc>
          <w:tcPr>
            <w:tcW w:w="219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身份证号码</w:t>
            </w:r>
          </w:p>
        </w:tc>
        <w:tc>
          <w:tcPr>
            <w:tcW w:w="219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性别</w:t>
            </w:r>
          </w:p>
        </w:tc>
        <w:tc>
          <w:tcPr>
            <w:tcW w:w="219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联系方式</w:t>
            </w:r>
          </w:p>
        </w:tc>
        <w:tc>
          <w:tcPr>
            <w:tcW w:w="219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职称</w:t>
            </w:r>
          </w:p>
        </w:tc>
        <w:tc>
          <w:tcPr>
            <w:tcW w:w="219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备注</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67" w:hRule="atLeast"/>
        </w:trPr>
        <w:tc>
          <w:tcPr>
            <w:tcW w:w="219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67" w:hRule="atLeast"/>
        </w:trPr>
        <w:tc>
          <w:tcPr>
            <w:tcW w:w="219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指导教师姓名</w:t>
            </w: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身份证号码</w:t>
            </w: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性别</w:t>
            </w: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联系方式</w:t>
            </w: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职称</w:t>
            </w: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r>
              <w:rPr>
                <w:rFonts w:ascii="宋体" w:hAnsi="宋体" w:eastAsia="宋体" w:cs="宋体"/>
                <w:b/>
                <w:color w:val="000000" w:themeColor="text1"/>
                <w:sz w:val="21"/>
                <w14:textFill>
                  <w14:solidFill>
                    <w14:schemeClr w14:val="tx1"/>
                  </w14:solidFill>
                </w14:textFill>
              </w:rPr>
              <w:t>备注</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67" w:hRule="atLeast"/>
        </w:trPr>
        <w:tc>
          <w:tcPr>
            <w:tcW w:w="219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67" w:hRule="atLeast"/>
        </w:trPr>
        <w:tc>
          <w:tcPr>
            <w:tcW w:w="219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67" w:hRule="atLeast"/>
        </w:trPr>
        <w:tc>
          <w:tcPr>
            <w:tcW w:w="219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67" w:hRule="atLeast"/>
        </w:trPr>
        <w:tc>
          <w:tcPr>
            <w:tcW w:w="219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67" w:hRule="atLeast"/>
        </w:trPr>
        <w:tc>
          <w:tcPr>
            <w:tcW w:w="219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c>
          <w:tcPr>
            <w:tcW w:w="21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360" w:lineRule="auto"/>
              <w:jc w:val="center"/>
              <w:rPr>
                <w:color w:val="000000" w:themeColor="text1"/>
                <w14:textFill>
                  <w14:solidFill>
                    <w14:schemeClr w14:val="tx1"/>
                  </w14:solidFill>
                </w14:textFill>
              </w:rPr>
            </w:pPr>
          </w:p>
        </w:tc>
      </w:tr>
    </w:tbl>
    <w:p>
      <w:pPr>
        <w:snapToGrid/>
        <w:spacing w:before="0" w:after="0" w:line="360" w:lineRule="auto"/>
        <w:ind w:right="640"/>
        <w:rPr>
          <w:color w:val="000000" w:themeColor="text1"/>
          <w14:textFill>
            <w14:solidFill>
              <w14:schemeClr w14:val="tx1"/>
            </w14:solidFill>
          </w14:textFill>
        </w:rPr>
      </w:pPr>
    </w:p>
    <w:p>
      <w:pPr>
        <w:spacing w:line="360" w:lineRule="auto"/>
        <w:rPr>
          <w:color w:val="000000" w:themeColor="text1"/>
          <w14:textFill>
            <w14:solidFill>
              <w14:schemeClr w14:val="tx1"/>
            </w14:solidFill>
          </w14:textFill>
        </w:rPr>
      </w:pPr>
    </w:p>
    <w:sectPr>
      <w:pgSz w:w="16838" w:h="11905" w:orient="landscape"/>
      <w:pgMar w:top="1417" w:right="1361" w:bottom="1417" w:left="1361"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onaco">
    <w:altName w:val="Courier New"/>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12" w:lineRule="auto"/>
      </w:pPr>
      <w:r>
        <w:separator/>
      </w:r>
    </w:p>
  </w:footnote>
  <w:footnote w:type="continuationSeparator" w:id="1">
    <w:p>
      <w:pPr>
        <w:spacing w:before="0" w:after="0" w:line="312"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M1ZDJlNDg1MzU5NjFkYjkyNGRhODNiNDM1NTljMWMifQ=="/>
  </w:docVars>
  <w:rsids>
    <w:rsidRoot w:val="004D063A"/>
    <w:rsid w:val="000732C9"/>
    <w:rsid w:val="002C492E"/>
    <w:rsid w:val="002E34FD"/>
    <w:rsid w:val="00396ADB"/>
    <w:rsid w:val="004D063A"/>
    <w:rsid w:val="005B3989"/>
    <w:rsid w:val="0066432F"/>
    <w:rsid w:val="006E4C44"/>
    <w:rsid w:val="00795931"/>
    <w:rsid w:val="00801D4A"/>
    <w:rsid w:val="008D3E36"/>
    <w:rsid w:val="009B72FE"/>
    <w:rsid w:val="00A652B8"/>
    <w:rsid w:val="00BC0844"/>
    <w:rsid w:val="00C305DA"/>
    <w:rsid w:val="00D51708"/>
    <w:rsid w:val="00DF2B09"/>
    <w:rsid w:val="09442A28"/>
    <w:rsid w:val="118E286E"/>
    <w:rsid w:val="18C43019"/>
    <w:rsid w:val="1C177039"/>
    <w:rsid w:val="1E9207B6"/>
    <w:rsid w:val="3DA74B34"/>
    <w:rsid w:val="43372BFF"/>
    <w:rsid w:val="484112A9"/>
    <w:rsid w:val="49F76BA9"/>
    <w:rsid w:val="4A3F2335"/>
    <w:rsid w:val="4D333CEE"/>
    <w:rsid w:val="518D2D25"/>
    <w:rsid w:val="6FD1769E"/>
    <w:rsid w:val="732713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before="60" w:after="60" w:line="312" w:lineRule="auto"/>
    </w:pPr>
    <w:rPr>
      <w:rFonts w:asciiTheme="minorHAnsi" w:hAnsiTheme="minorHAnsi" w:eastAsiaTheme="minorEastAsia" w:cstheme="minorBidi"/>
      <w:color w:val="333333"/>
      <w:kern w:val="2"/>
      <w:sz w:val="22"/>
      <w:szCs w:val="22"/>
      <w:lang w:val="en-US" w:eastAsia="zh-CN" w:bidi="ar-SA"/>
    </w:rPr>
  </w:style>
  <w:style w:type="paragraph" w:styleId="2">
    <w:name w:val="heading 1"/>
    <w:basedOn w:val="1"/>
    <w:next w:val="1"/>
    <w:qFormat/>
    <w:uiPriority w:val="9"/>
    <w:pPr>
      <w:keepNext/>
      <w:keepLines/>
      <w:spacing w:before="0" w:after="0" w:line="408" w:lineRule="auto"/>
      <w:outlineLvl w:val="0"/>
    </w:pPr>
    <w:rPr>
      <w:b/>
      <w:bCs/>
      <w:color w:val="1A1A1A"/>
      <w:sz w:val="36"/>
      <w:szCs w:val="36"/>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Title"/>
    <w:basedOn w:val="1"/>
    <w:next w:val="1"/>
    <w:qFormat/>
    <w:uiPriority w:val="9"/>
    <w:pPr>
      <w:keepNext/>
      <w:keepLines/>
      <w:spacing w:before="0" w:after="0" w:line="408" w:lineRule="auto"/>
      <w:jc w:val="center"/>
      <w:outlineLvl w:val="0"/>
    </w:pPr>
    <w:rPr>
      <w:b/>
      <w:bCs/>
      <w:color w:val="1A1A1A"/>
      <w:sz w:val="48"/>
      <w:szCs w:val="48"/>
    </w:rPr>
  </w:style>
  <w:style w:type="table" w:styleId="5">
    <w:name w:val="Table Grid"/>
    <w:basedOn w:val="4"/>
    <w:qFormat/>
    <w:uiPriority w:val="39"/>
    <w:tblPr>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Pr>
    <w:tcPr>
      <w:vAlign w:val="center"/>
    </w:tcPr>
  </w:style>
  <w:style w:type="character" w:styleId="7">
    <w:name w:val="Hyperlink"/>
    <w:basedOn w:val="6"/>
    <w:unhideWhenUsed/>
    <w:qFormat/>
    <w:uiPriority w:val="99"/>
    <w:rPr>
      <w:color w:val="0563C1" w:themeColor="hyperlink"/>
      <w:u w:val="single"/>
      <w14:textFill>
        <w14:solidFill>
          <w14:schemeClr w14:val="hlink"/>
        </w14:solidFill>
      </w14:textFill>
    </w:rPr>
  </w:style>
  <w:style w:type="paragraph" w:customStyle="1" w:styleId="8">
    <w:name w:val="melo-codeblock-Base-theme-para"/>
    <w:basedOn w:val="1"/>
    <w:qFormat/>
    <w:uiPriority w:val="0"/>
    <w:pPr>
      <w:spacing w:before="0" w:after="0" w:line="360" w:lineRule="auto"/>
    </w:pPr>
    <w:rPr>
      <w:rFonts w:ascii="Monaco" w:hAnsi="Monaco" w:eastAsia="Monaco" w:cs="Monaco"/>
      <w:color w:val="000000"/>
      <w:sz w:val="21"/>
    </w:rPr>
  </w:style>
  <w:style w:type="character" w:customStyle="1" w:styleId="9">
    <w:name w:val="melo-codeblock-Base-theme-char"/>
    <w:qFormat/>
    <w:uiPriority w:val="0"/>
    <w:rPr>
      <w:rFonts w:ascii="Monaco" w:hAnsi="Monaco" w:eastAsia="Monaco" w:cs="Monaco"/>
      <w:color w:val="000000"/>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6392</Words>
  <Characters>6817</Characters>
  <Lines>55</Lines>
  <Paragraphs>15</Paragraphs>
  <TotalTime>1</TotalTime>
  <ScaleCrop>false</ScaleCrop>
  <LinksUpToDate>false</LinksUpToDate>
  <CharactersWithSpaces>7096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2023-06-10T12:49:00Z</dcterms:created>
  <dc:creator>86184</dc:creator>
  <cp:lastModifiedBy>郭连华</cp:lastModifiedBy>
  <dcterms:modified xsi:type="dcterms:W3CDTF">2023-06-21T08:47:45Z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6DE372A03798430FA71BA56077BB2AA9_12</vt:lpwstr>
  </property>
</Properties>
</file>