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5E" w:rsidRPr="004D765E" w:rsidRDefault="004D765E" w:rsidP="004D765E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4D765E">
        <w:rPr>
          <w:rFonts w:ascii="黑体" w:eastAsia="黑体" w:hAnsi="黑体" w:cs="仿宋_GB2312" w:hint="eastAsia"/>
          <w:sz w:val="32"/>
          <w:szCs w:val="32"/>
        </w:rPr>
        <w:t>附件</w:t>
      </w:r>
      <w:r w:rsidR="00AE1455">
        <w:rPr>
          <w:rFonts w:ascii="黑体" w:eastAsia="黑体" w:hAnsi="黑体" w:cs="仿宋_GB2312"/>
          <w:sz w:val="32"/>
          <w:szCs w:val="32"/>
        </w:rPr>
        <w:t>2</w:t>
      </w:r>
      <w:r w:rsidRPr="004D765E">
        <w:rPr>
          <w:rFonts w:ascii="黑体" w:eastAsia="黑体" w:hAnsi="黑体" w:cs="仿宋_GB2312"/>
          <w:sz w:val="32"/>
          <w:szCs w:val="32"/>
        </w:rPr>
        <w:t xml:space="preserve"> </w:t>
      </w:r>
    </w:p>
    <w:p w:rsidR="0010663F" w:rsidRDefault="00BE4BA9" w:rsidP="004D765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年北京师范大学珠海校区</w:t>
      </w:r>
      <w:r w:rsidR="004D765E" w:rsidRPr="004D765E">
        <w:rPr>
          <w:rFonts w:ascii="黑体" w:eastAsia="黑体" w:hAnsi="黑体"/>
          <w:sz w:val="32"/>
          <w:szCs w:val="32"/>
        </w:rPr>
        <w:t>大学生计算机设计大赛</w:t>
      </w:r>
      <w:r w:rsidR="00D5673E">
        <w:rPr>
          <w:rFonts w:ascii="黑体" w:eastAsia="黑体" w:hAnsi="黑体" w:hint="eastAsia"/>
          <w:sz w:val="32"/>
          <w:szCs w:val="32"/>
        </w:rPr>
        <w:t>校级赛</w:t>
      </w:r>
      <w:r w:rsidR="004D765E" w:rsidRPr="004D765E">
        <w:rPr>
          <w:rFonts w:ascii="黑体" w:eastAsia="黑体" w:hAnsi="黑体"/>
          <w:sz w:val="32"/>
          <w:szCs w:val="32"/>
        </w:rPr>
        <w:t>获奖</w:t>
      </w:r>
      <w:r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W w:w="13649" w:type="dxa"/>
        <w:tblInd w:w="96" w:type="dxa"/>
        <w:tblLook w:val="04A0" w:firstRow="1" w:lastRow="0" w:firstColumn="1" w:lastColumn="0" w:noHBand="0" w:noVBand="1"/>
      </w:tblPr>
      <w:tblGrid>
        <w:gridCol w:w="4294"/>
        <w:gridCol w:w="4394"/>
        <w:gridCol w:w="3118"/>
        <w:gridCol w:w="1843"/>
      </w:tblGrid>
      <w:tr w:rsidR="003412B2" w:rsidRPr="0057278B" w:rsidTr="00BE4BA9">
        <w:trPr>
          <w:trHeight w:val="576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参赛团队成员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获奖结果</w:t>
            </w:r>
          </w:p>
        </w:tc>
      </w:tr>
      <w:tr w:rsidR="003412B2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“动与静”视野下的椭圆定义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王逸冰</w:t>
            </w:r>
            <w:r w:rsid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张福林</w:t>
            </w:r>
            <w:r w:rsid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詹晔瑄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BE4BA9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</w:t>
            </w:r>
            <w:r w:rsidR="003412B2"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E4BA9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汉语言文学 (限于唐诗宋词)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无雨无晴的超然与旷达——《定风波》赏读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陈宜萍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曾莉霞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姚宁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412B2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汉语言文学 (限于唐诗宋词)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《临江仙·夜归临皋》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李茜</w:t>
            </w:r>
            <w:r w:rsid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和佳音</w:t>
            </w:r>
            <w:r w:rsid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赵鑫悦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BE4BA9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</w:t>
            </w:r>
            <w:r w:rsidR="003412B2"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级一等奖</w:t>
            </w:r>
          </w:p>
        </w:tc>
      </w:tr>
      <w:tr w:rsidR="00BE4BA9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弹性碰撞与非弹性碰撞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麦应朗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巩骏杰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蓝明浦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等奖</w:t>
            </w:r>
          </w:p>
        </w:tc>
      </w:tr>
      <w:tr w:rsidR="00BE4BA9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人工智能应用-人工智能实践赛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子曰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——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传统文化智能交流平台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盖颖超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钱志榕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陈嘉焰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校级二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等奖</w:t>
            </w:r>
          </w:p>
        </w:tc>
      </w:tr>
      <w:tr w:rsidR="00BE4BA9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计算机音乐创作-原创音乐类普通组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那夜京城烟火，且谱一曲追途忆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李诗雨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卢姿辰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谢泳琳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校级二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等奖</w:t>
            </w:r>
          </w:p>
        </w:tc>
      </w:tr>
      <w:tr w:rsidR="00BE4BA9" w:rsidRPr="0057278B" w:rsidTr="00BE4BA9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物联网应用- 医药卫生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基于光纤散斑图像处理的心率测量技术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杨柳菁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王文毅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林于敏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校级二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等奖</w:t>
            </w:r>
          </w:p>
        </w:tc>
      </w:tr>
      <w:tr w:rsidR="00BE4BA9" w:rsidRPr="0057278B" w:rsidTr="007B17B2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BA9" w:rsidRPr="00BE4BA9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人工智能应用-人工智能应用-人工智能实践赛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BA9" w:rsidRPr="00BE4BA9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TalkUp--面向优师计划的英语口语在线练习平台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BA9" w:rsidRPr="00BE4BA9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王昱超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张钦彤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BE4BA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王俊鑫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BA9" w:rsidRPr="0057278B" w:rsidRDefault="00BE4BA9" w:rsidP="00BE4BA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校级二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趣谈发酵——坛子里的秘密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韦雨涵、李瑞洁、邝骁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正方体的自述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王皓哲、黄怡璇、李若凡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微课与教学辅助-汉语言文学（限于唐诗宋词）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春江花月夜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何双馨、朱灿立、李姿谕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微课与教学辅助-中、小学数学或自然科学课程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课程思政导向的物理微课教学设计 ——以“压强原理在古代科技发明中的应用”为例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林友通、周昕昱、杨诚伟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《病毒》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邓梁钰、李春晓、杨盈珠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微课与教学辅助-中、小学数学或自然科学课程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杠杆——战争杀器投石机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何龙威、潘诗婷</w:t>
            </w:r>
            <w:r w:rsidRPr="00895C2F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微课与教学辅助-计算机基础与应用类课程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玩转turtle模块——创造属于自己的艺术品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张鸿铠、袁弘轩、张书航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  <w:tr w:rsidR="00895C2F" w:rsidRPr="0057278B" w:rsidTr="00270BC3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微课与教学辅助-汉语言文学（限于唐诗宋词）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人生如逆旅，我亦是行人 ——感悟苏轼的进取人生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C2F" w:rsidRP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895C2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颉一群、向文智、李稳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F" w:rsidRDefault="00895C2F" w:rsidP="00895C2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校级三等奖</w:t>
            </w:r>
          </w:p>
        </w:tc>
      </w:tr>
    </w:tbl>
    <w:p w:rsidR="003412B2" w:rsidRDefault="003412B2" w:rsidP="0057278B">
      <w:pPr>
        <w:widowControl/>
        <w:jc w:val="center"/>
        <w:rPr>
          <w:rFonts w:ascii="仿宋_GB2312" w:eastAsia="仿宋_GB2312" w:hAnsi="等线" w:cs="宋体"/>
          <w:color w:val="000000"/>
          <w:kern w:val="0"/>
          <w:sz w:val="22"/>
        </w:rPr>
      </w:pPr>
    </w:p>
    <w:p w:rsidR="002921E9" w:rsidRDefault="002921E9" w:rsidP="0057278B">
      <w:pPr>
        <w:widowControl/>
        <w:jc w:val="center"/>
        <w:rPr>
          <w:rFonts w:ascii="仿宋_GB2312" w:eastAsia="仿宋_GB2312" w:hAnsi="等线" w:cs="宋体"/>
          <w:color w:val="000000"/>
          <w:kern w:val="0"/>
          <w:sz w:val="22"/>
        </w:rPr>
      </w:pPr>
    </w:p>
    <w:p w:rsidR="002921E9" w:rsidRDefault="002921E9" w:rsidP="0057278B">
      <w:pPr>
        <w:widowControl/>
        <w:jc w:val="center"/>
        <w:rPr>
          <w:rFonts w:ascii="仿宋_GB2312" w:eastAsia="仿宋_GB2312" w:hAnsi="等线" w:cs="宋体"/>
          <w:color w:val="000000"/>
          <w:kern w:val="0"/>
          <w:sz w:val="22"/>
        </w:rPr>
      </w:pPr>
      <w:bookmarkStart w:id="0" w:name="_GoBack"/>
      <w:bookmarkEnd w:id="0"/>
    </w:p>
    <w:sectPr w:rsidR="002921E9" w:rsidSect="005727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B3" w:rsidRDefault="005C3DB3" w:rsidP="004D765E">
      <w:r>
        <w:separator/>
      </w:r>
    </w:p>
  </w:endnote>
  <w:endnote w:type="continuationSeparator" w:id="0">
    <w:p w:rsidR="005C3DB3" w:rsidRDefault="005C3DB3" w:rsidP="004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B3" w:rsidRDefault="005C3DB3" w:rsidP="004D765E">
      <w:r>
        <w:separator/>
      </w:r>
    </w:p>
  </w:footnote>
  <w:footnote w:type="continuationSeparator" w:id="0">
    <w:p w:rsidR="005C3DB3" w:rsidRDefault="005C3DB3" w:rsidP="004D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76"/>
    <w:rsid w:val="0010663F"/>
    <w:rsid w:val="002921E9"/>
    <w:rsid w:val="003412B2"/>
    <w:rsid w:val="004D765E"/>
    <w:rsid w:val="0057278B"/>
    <w:rsid w:val="005C3DB3"/>
    <w:rsid w:val="00660FC0"/>
    <w:rsid w:val="00862776"/>
    <w:rsid w:val="008956AE"/>
    <w:rsid w:val="00895C2F"/>
    <w:rsid w:val="00AE1455"/>
    <w:rsid w:val="00BE4BA9"/>
    <w:rsid w:val="00D5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0D6D0"/>
  <w15:chartTrackingRefBased/>
  <w15:docId w15:val="{F25402C9-79CD-4B93-BBF5-D79B5C8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2023-07-07T01:33:00Z</dcterms:created>
  <dcterms:modified xsi:type="dcterms:W3CDTF">2023-07-07T02:12:00Z</dcterms:modified>
</cp:coreProperties>
</file>